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Self-organized phenomena of pedestrian counter flow in a channel under periodic boundary conditions - IOPscience</w:t>
      </w:r>
      <w:br/>
      <w:hyperlink r:id="rId7" w:history="1">
        <w:r>
          <w:rPr>
            <w:color w:val="2980b9"/>
            <w:u w:val="single"/>
          </w:rPr>
          <w:t xml:space="preserve">https://iopscience.iop.org/article/10.1088/1674-1056/21/10/108901/meta</w:t>
        </w:r>
      </w:hyperlink>
    </w:p>
    <w:p>
      <w:pPr>
        <w:pStyle w:val="Heading1"/>
      </w:pPr>
      <w:bookmarkStart w:id="2" w:name="_Toc2"/>
      <w:r>
        <w:t>Article summary:</w:t>
      </w:r>
      <w:bookmarkEnd w:id="2"/>
    </w:p>
    <w:p>
      <w:pPr>
        <w:jc w:val="both"/>
      </w:pPr>
      <w:r>
        <w:rPr/>
        <w:t xml:space="preserve">1. The paper investigates self-organized phenomena such as lane formation generated by pedestrian counter flow in a channel.</w:t>
      </w:r>
    </w:p>
    <w:p>
      <w:pPr>
        <w:jc w:val="both"/>
      </w:pPr>
      <w:r>
        <w:rPr/>
        <w:t xml:space="preserve">2. The lattice gas model is extended to take the effect of walkers in the opposite direction into account simultaneously when they are in the view field of a walker.</w:t>
      </w:r>
    </w:p>
    <w:p>
      <w:pPr>
        <w:jc w:val="both"/>
      </w:pPr>
      <w:r>
        <w:rPr/>
        <w:t xml:space="preserve">3. Numerical simulations show that lane formation is well reproduced, and this process is rather rapid which coincides with real pedestrian traffic.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through numerical simulations and cites relevant sources. The authors also provide an abstract summarizing their findings, which helps readers understand the main points of the article quickly. Furthermore, the authors have provided detailed information about their research methods and results, making it easy for readers to evaluate their work objectively.</w:t>
      </w:r>
    </w:p>
    <w:p>
      <w:pPr>
        <w:jc w:val="both"/>
      </w:pPr>
      <w:r>
        <w:rPr/>
        <w:t xml:space="preserve">However, there are some potential biases that should be noted. For example, the authors do not explore any counterarguments or alternative explanations for their findings, nor do they discuss any possible risks associated with their research methods or results. Additionally, while the authors cite relevant sources throughout the article, they do not present both sides of an argument equally; instead, they focus primarily on supporting their own claims without considering other perspectives or evidence that may contradict them. Finally, there is some promotional content in the article which could be seen as biased towards certain conclusions or interpretations of data.</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Risks associated with research methods</w:t>
      </w:r>
    </w:p>
    <w:p>
      <w:pPr>
        <w:spacing w:after="0"/>
        <w:numPr>
          <w:ilvl w:val="0"/>
          <w:numId w:val="2"/>
        </w:numPr>
      </w:pPr>
      <w:r>
        <w:rPr/>
        <w:t xml:space="preserve">Counterarguments to research findings</w:t>
      </w:r>
    </w:p>
    <w:p>
      <w:pPr>
        <w:spacing w:after="0"/>
        <w:numPr>
          <w:ilvl w:val="0"/>
          <w:numId w:val="2"/>
        </w:numPr>
      </w:pPr>
      <w:r>
        <w:rPr/>
        <w:t xml:space="preserve">Promotional content in research articles</w:t>
      </w:r>
    </w:p>
    <w:p>
      <w:pPr>
        <w:spacing w:after="0"/>
        <w:numPr>
          <w:ilvl w:val="0"/>
          <w:numId w:val="2"/>
        </w:numPr>
      </w:pPr>
      <w:r>
        <w:rPr/>
        <w:t xml:space="preserve">Evaluating research methods objectively</w:t>
      </w:r>
    </w:p>
    <w:p>
      <w:pPr>
        <w:numPr>
          <w:ilvl w:val="0"/>
          <w:numId w:val="2"/>
        </w:numPr>
      </w:pPr>
      <w:r>
        <w:rPr/>
        <w:t xml:space="preserve">Presenting both sides of an argument equally</w:t>
      </w:r>
    </w:p>
    <w:p>
      <w:pPr>
        <w:pStyle w:val="Heading1"/>
      </w:pPr>
      <w:bookmarkStart w:id="6" w:name="_Toc6"/>
      <w:r>
        <w:t>Report location:</w:t>
      </w:r>
      <w:bookmarkEnd w:id="6"/>
    </w:p>
    <w:p>
      <w:hyperlink r:id="rId8" w:history="1">
        <w:r>
          <w:rPr>
            <w:color w:val="2980b9"/>
            <w:u w:val="single"/>
          </w:rPr>
          <w:t xml:space="preserve">https://www.fullpicture.app/item/0a54bdbb9e719cc1bfbb4bd3c6eee601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4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674-1056/21/10/108901/meta" TargetMode="External"/><Relationship Id="rId8" Type="http://schemas.openxmlformats.org/officeDocument/2006/relationships/hyperlink" Target="https://www.fullpicture.app/item/0a54bdbb9e719cc1bfbb4bd3c6eee6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2023-02-23T14:43:15+01:00</dcterms:created>
  <dcterms:modified xsi:type="dcterms:W3CDTF">2023-02-23T14:43:15+01:00</dcterms:modified>
</cp:coreProperties>
</file>

<file path=docProps/custom.xml><?xml version="1.0" encoding="utf-8"?>
<Properties xmlns="http://schemas.openxmlformats.org/officeDocument/2006/custom-properties" xmlns:vt="http://schemas.openxmlformats.org/officeDocument/2006/docPropsVTypes"/>
</file>