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swym (所有字段) – 2 – Web of Science 核心合集</w:t>
      </w:r>
      <w:br/>
      <w:hyperlink r:id="rId7" w:history="1">
        <w:r>
          <w:rPr>
            <w:color w:val="2980b9"/>
            <w:u w:val="single"/>
          </w:rPr>
          <w:t xml:space="preserve">https://webofscience.clarivate.cn/wos/woscc/summary/4ffcca6f-9fe0-41ef-8db3-ee0519879f1a-aa8bf204/relevance/1</w:t>
        </w:r>
      </w:hyperlink>
    </w:p>
    <w:p>
      <w:pPr>
        <w:pStyle w:val="Heading1"/>
      </w:pPr>
      <w:bookmarkStart w:id="2" w:name="_Toc2"/>
      <w:r>
        <w:t>Article summary:</w:t>
      </w:r>
      <w:bookmarkEnd w:id="2"/>
    </w:p>
    <w:p>
      <w:pPr>
        <w:jc w:val="both"/>
      </w:pPr>
      <w:r>
        <w:rPr/>
        <w:t xml:space="preserve">1. InVEST SWYM is a simple hydrological model developed by the Natural Capital Project that is attractive due to its easy data requirements.</w:t>
      </w:r>
    </w:p>
    <w:p>
      <w:pPr>
        <w:jc w:val="both"/>
      </w:pPr>
      <w:r>
        <w:rPr/>
        <w:t xml:space="preserve">2. However, the performance of InVEST SWYM may vary across watersheds, indicating that it may produce unrealistic results if the underlying hydrological processes are not adequately described.</w:t>
      </w:r>
    </w:p>
    <w:p>
      <w:pPr>
        <w:jc w:val="both"/>
      </w:pPr>
      <w:r>
        <w:rPr/>
        <w:t xml:space="preserve">3. The authors of the article used this variation in performance to identify areas where improvements can be made to the InVEST SWYM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根据提供的文章内容，很难进行详细的批判性分析，因为文章只提供了一个简短的段落，并没有提供足够的信息来评估其潜在偏见、片面报道、无根据的主张、缺失的考虑点等方面。</w:t>
      </w:r>
    </w:p>
    <w:p>
      <w:pPr>
        <w:jc w:val="both"/>
      </w:pPr>
      <w:r>
        <w:rPr/>
        <w:t xml:space="preserve"/>
      </w:r>
    </w:p>
    <w:p>
      <w:pPr>
        <w:jc w:val="both"/>
      </w:pPr>
      <w:r>
        <w:rPr/>
        <w:t xml:space="preserve">然而，从这个段落中可以看出一些可能存在的问题。首先，文章提到了使用InVEST SWYM模型时可能产生不现实结果的问题。然而，它并没有具体说明这些不现实结果是什么，也没有提供任何支持这一观点的证据。因此，在没有更多信息和数据支持的情况下，这种主张可能是缺乏依据和片面报道的。</w:t>
      </w:r>
    </w:p>
    <w:p>
      <w:pPr>
        <w:jc w:val="both"/>
      </w:pPr>
      <w:r>
        <w:rPr/>
        <w:t xml:space="preserve"/>
      </w:r>
    </w:p>
    <w:p>
      <w:pPr>
        <w:jc w:val="both"/>
      </w:pPr>
      <w:r>
        <w:rPr/>
        <w:t xml:space="preserve">另外，文章还提到了InVEST SWYM在流域间性能差异方面的变化。然而，它并没有进一步探讨这些差异是如何产生的或者与哪些因素相关。因此，在未对这些差异进行深入分析和解释之前，对于该模型是否具有潜在偏见或其他问题的结论是不明确的。</w:t>
      </w:r>
    </w:p>
    <w:p>
      <w:pPr>
        <w:jc w:val="both"/>
      </w:pPr>
      <w:r>
        <w:rPr/>
        <w:t xml:space="preserve"/>
      </w:r>
    </w:p>
    <w:p>
      <w:pPr>
        <w:jc w:val="both"/>
      </w:pPr>
      <w:r>
        <w:rPr/>
        <w:t xml:space="preserve">总之，根据所提供的信息，很难对文章进行全面和详细的批判性分析。需要更多关于该模型以及其应用和效果方面的信息才能做出准确的评估。</w:t>
      </w:r>
    </w:p>
    <w:p>
      <w:pPr>
        <w:pStyle w:val="Heading1"/>
      </w:pPr>
      <w:bookmarkStart w:id="5" w:name="_Toc5"/>
      <w:r>
        <w:t>Topics for further research:</w:t>
      </w:r>
      <w:bookmarkEnd w:id="5"/>
    </w:p>
    <w:p>
      <w:pPr>
        <w:spacing w:after="0"/>
        <w:numPr>
          <w:ilvl w:val="0"/>
          <w:numId w:val="2"/>
        </w:numPr>
      </w:pPr>
      <w:r>
        <w:rPr/>
        <w:t xml:space="preserve">InVEST SWYM模型的不现实结果是什么？
</w:t>
      </w:r>
    </w:p>
    <w:p>
      <w:pPr>
        <w:spacing w:after="0"/>
        <w:numPr>
          <w:ilvl w:val="0"/>
          <w:numId w:val="2"/>
        </w:numPr>
      </w:pPr>
      <w:r>
        <w:rPr/>
        <w:t xml:space="preserve">有哪些证据支持文章中关于不现实结果的观点？
</w:t>
      </w:r>
    </w:p>
    <w:p>
      <w:pPr>
        <w:spacing w:after="0"/>
        <w:numPr>
          <w:ilvl w:val="0"/>
          <w:numId w:val="2"/>
        </w:numPr>
      </w:pPr>
      <w:r>
        <w:rPr/>
        <w:t xml:space="preserve">InVEST SWYM模型在流域间性能差异方面的变化是如何产生的？
</w:t>
      </w:r>
    </w:p>
    <w:p>
      <w:pPr>
        <w:spacing w:after="0"/>
        <w:numPr>
          <w:ilvl w:val="0"/>
          <w:numId w:val="2"/>
        </w:numPr>
      </w:pPr>
      <w:r>
        <w:rPr/>
        <w:t xml:space="preserve">这些差异与哪些因素相关？
</w:t>
      </w:r>
    </w:p>
    <w:p>
      <w:pPr>
        <w:spacing w:after="0"/>
        <w:numPr>
          <w:ilvl w:val="0"/>
          <w:numId w:val="2"/>
        </w:numPr>
      </w:pPr>
      <w:r>
        <w:rPr/>
        <w:t xml:space="preserve">文章是否提供了足够的数据和信息来支持其结论？
</w:t>
      </w:r>
    </w:p>
    <w:p>
      <w:pPr>
        <w:numPr>
          <w:ilvl w:val="0"/>
          <w:numId w:val="2"/>
        </w:numPr>
      </w:pPr>
      <w:r>
        <w:rPr/>
        <w:t xml:space="preserve">还有哪些方面需要进一步研究和分析？</w:t>
      </w:r>
    </w:p>
    <w:p>
      <w:pPr>
        <w:pStyle w:val="Heading1"/>
      </w:pPr>
      <w:bookmarkStart w:id="6" w:name="_Toc6"/>
      <w:r>
        <w:t>Report location:</w:t>
      </w:r>
      <w:bookmarkEnd w:id="6"/>
    </w:p>
    <w:p>
      <w:hyperlink r:id="rId8" w:history="1">
        <w:r>
          <w:rPr>
            <w:color w:val="2980b9"/>
            <w:u w:val="single"/>
          </w:rPr>
          <w:t xml:space="preserve">https://www.fullpicture.app/item/0ab39a420ad92b55206d1c0101422e5d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8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woscc/summary/4ffcca6f-9fe0-41ef-8db3-ee0519879f1a-aa8bf204/relevance/1" TargetMode="External"/><Relationship Id="rId8" Type="http://schemas.openxmlformats.org/officeDocument/2006/relationships/hyperlink" Target="https://www.fullpicture.app/item/0ab39a420ad92b55206d1c0101422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2024-01-08T23:11:55+01:00</dcterms:created>
  <dcterms:modified xsi:type="dcterms:W3CDTF">2024-01-08T23:11:55+01:00</dcterms:modified>
</cp:coreProperties>
</file>

<file path=docProps/custom.xml><?xml version="1.0" encoding="utf-8"?>
<Properties xmlns="http://schemas.openxmlformats.org/officeDocument/2006/custom-properties" xmlns:vt="http://schemas.openxmlformats.org/officeDocument/2006/docPropsVTypes"/>
</file>