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Distinct genetic architectures for phenotype means and plasticities in Zea mays | Nature Plants</w:t>
      </w:r>
      <w:br/>
      <w:hyperlink r:id="rId7" w:history="1">
        <w:r>
          <w:rPr>
            <w:color w:val="2980b9"/>
            <w:u w:val="single"/>
          </w:rPr>
          <w:t xml:space="preserve">https://www.nature.com/articles/s41477-017-0007-7</w:t>
        </w:r>
      </w:hyperlink>
    </w:p>
    <w:p>
      <w:pPr>
        <w:pStyle w:val="Heading1"/>
      </w:pPr>
      <w:bookmarkStart w:id="2" w:name="_Toc2"/>
      <w:r>
        <w:t>Article summary:</w:t>
      </w:r>
      <w:bookmarkEnd w:id="2"/>
    </w:p>
    <w:p>
      <w:pPr>
        <w:jc w:val="both"/>
      </w:pPr>
      <w:r>
        <w:rPr/>
        <w:t xml:space="preserve">1. Phenotypic plasticity is an important factor in plant breeding and understanding its genetic architecture is essential for exploiting it.</w:t>
      </w:r>
    </w:p>
    <w:p>
      <w:pPr>
        <w:jc w:val="both"/>
      </w:pPr>
      <w:r>
        <w:rPr/>
        <w:t xml:space="preserve">2. Three genetic models have been proposed to explain the control of plasticity: overdominance, allelic sensitivity, and structural gene models.</w:t>
      </w:r>
    </w:p>
    <w:p>
      <w:pPr>
        <w:jc w:val="both"/>
      </w:pPr>
      <w:r>
        <w:rPr/>
        <w:t xml:space="preserve">3. This study analyzed 23 agronomically relevant phenotypes in a large and diverse population of maize (Zea mays ssp. mays) to understand the genetic mechanism responsible for plasticity and its implications for plant breeding.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understanding of the genetic architecture of phenotypic plasticity in Zea mays ssp. mays, as well as its implications for plant breeding. The authors provide evidence from previous studies to support their claims, which adds credibility to their argument. Furthermore, they present three different genetic models that could explain the control of plasticity, providing readers with a comprehensive overview of the topic. </w:t>
      </w:r>
    </w:p>
    <w:p>
      <w:pPr>
        <w:jc w:val="both"/>
      </w:pPr>
      <w:r>
        <w:rPr/>
        <w:t xml:space="preserve">However, there are some potential biases in the article that should be noted. For example, the authors focus primarily on how phenotypic plasticity can be used to increase productivity in agricultural systems without considering other potential risks or drawbacks associated with this approach such as increased vulnerability to environmental changes or decreased resilience to pests and diseases. Additionally, while they discuss three different genetic models that could explain the control of plasticity, they do not explore any counterarguments or alternative explanations for these models which could weaken their argument if these alternatives were found to be more accurate or reliable than those presented by the authors. </w:t>
      </w:r>
    </w:p>
    <w:p>
      <w:pPr>
        <w:jc w:val="both"/>
      </w:pPr>
      <w:r>
        <w:rPr/>
        <w:t xml:space="preserve">In conclusion, while this article provides a comprehensive overview of phenotypic plasticity in Zea mays ssp. mays and its implications for plant breeding,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phenotypic plasticity</w:t>
      </w:r>
    </w:p>
    <w:p>
      <w:pPr>
        <w:spacing w:after="0"/>
        <w:numPr>
          <w:ilvl w:val="0"/>
          <w:numId w:val="2"/>
        </w:numPr>
      </w:pPr>
      <w:r>
        <w:rPr/>
        <w:t xml:space="preserve">Alternative explanations for genetic models of plasticity</w:t>
      </w:r>
    </w:p>
    <w:p>
      <w:pPr>
        <w:spacing w:after="0"/>
        <w:numPr>
          <w:ilvl w:val="0"/>
          <w:numId w:val="2"/>
        </w:numPr>
      </w:pPr>
      <w:r>
        <w:rPr/>
        <w:t xml:space="preserve">Impact of phenotypic plasticity on environmental changes</w:t>
      </w:r>
    </w:p>
    <w:p>
      <w:pPr>
        <w:spacing w:after="0"/>
        <w:numPr>
          <w:ilvl w:val="0"/>
          <w:numId w:val="2"/>
        </w:numPr>
      </w:pPr>
      <w:r>
        <w:rPr/>
        <w:t xml:space="preserve">Resilience of plants to pests and diseases</w:t>
      </w:r>
    </w:p>
    <w:p>
      <w:pPr>
        <w:spacing w:after="0"/>
        <w:numPr>
          <w:ilvl w:val="0"/>
          <w:numId w:val="2"/>
        </w:numPr>
      </w:pPr>
      <w:r>
        <w:rPr/>
        <w:t xml:space="preserve">Breeding strategies for phenotypic plasticity</w:t>
      </w:r>
    </w:p>
    <w:p>
      <w:pPr>
        <w:numPr>
          <w:ilvl w:val="0"/>
          <w:numId w:val="2"/>
        </w:numPr>
      </w:pPr>
      <w:r>
        <w:rPr/>
        <w:t xml:space="preserve">Genetic architecture of phenotypic plasticity in Zea mays ssp. mays</w:t>
      </w:r>
    </w:p>
    <w:p>
      <w:pPr>
        <w:pStyle w:val="Heading1"/>
      </w:pPr>
      <w:bookmarkStart w:id="6" w:name="_Toc6"/>
      <w:r>
        <w:t>Report location:</w:t>
      </w:r>
      <w:bookmarkEnd w:id="6"/>
    </w:p>
    <w:p>
      <w:hyperlink r:id="rId8" w:history="1">
        <w:r>
          <w:rPr>
            <w:color w:val="2980b9"/>
            <w:u w:val="single"/>
          </w:rPr>
          <w:t xml:space="preserve">https://www.fullpicture.app/item/0afed870f492acf8b136e3e3dc1ede45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30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77-017-0007-7" TargetMode="External"/><Relationship Id="rId8" Type="http://schemas.openxmlformats.org/officeDocument/2006/relationships/hyperlink" Target="https://www.fullpicture.app/item/0afed870f492acf8b136e3e3dc1ede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2023-02-27T07:53:14+01:00</dcterms:created>
  <dcterms:modified xsi:type="dcterms:W3CDTF">2023-02-27T07:53:14+01:00</dcterms:modified>
</cp:coreProperties>
</file>

<file path=docProps/custom.xml><?xml version="1.0" encoding="utf-8"?>
<Properties xmlns="http://schemas.openxmlformats.org/officeDocument/2006/custom-properties" xmlns:vt="http://schemas.openxmlformats.org/officeDocument/2006/docPropsVTypes"/>
</file>