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Enhancing the light emission of GaAs nanowires by pressure-modulated charge transfer - Nanoscale Advances (RSC Publishing)</w:t>
      </w:r>
      <w:br/>
      <w:hyperlink r:id="rId7" w:history="1">
        <w:r>
          <w:rPr>
            <w:color w:val="2980b9"/>
            <w:u w:val="single"/>
          </w:rPr>
          <w:t xml:space="preserve">https://pubs.rsc.org/en/content/articlelanding/2020/na/d0na00188k</w:t>
        </w:r>
      </w:hyperlink>
    </w:p>
    <w:p>
      <w:pPr>
        <w:pStyle w:val="Heading1"/>
      </w:pPr>
      <w:bookmarkStart w:id="2" w:name="_Toc2"/>
      <w:r>
        <w:t>Article summary:</w:t>
      </w:r>
      <w:bookmarkEnd w:id="2"/>
    </w:p>
    <w:p>
      <w:pPr>
        <w:jc w:val="both"/>
      </w:pPr>
      <w:r>
        <w:rPr/>
        <w:t xml:space="preserve">1. 高压可以有效地调节半导体纳米线表面的再生率，从而提高其光发射效率。</w:t>
      </w:r>
    </w:p>
    <w:p>
      <w:pPr>
        <w:jc w:val="both"/>
      </w:pPr>
      <w:r>
        <w:rPr/>
        <w:t xml:space="preserve">2. 在氮气作为传递介质的条件下，GaAs纳米线在0-2.2 GPa范围内显示出可逆的压力诱导光发射增强行为。</w:t>
      </w:r>
    </w:p>
    <w:p>
      <w:pPr>
        <w:jc w:val="both"/>
      </w:pPr>
      <w:r>
        <w:rPr/>
        <w:t xml:space="preserve">3. 第一性原理计算揭示了氮分子与GaAs纳米线表面之间的压力增强电荷转移效应，这有助于减少表面态并提高光发射效率。</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该文章提出了通过高压调控电荷转移来增强GaAs纳米线的光发射效率的想法。然而，该文章存在一些潜在的偏见和不足之处。</w:t>
      </w:r>
    </w:p>
    <w:p>
      <w:pPr>
        <w:jc w:val="both"/>
      </w:pPr>
      <w:r>
        <w:rPr/>
        <w:t xml:space="preserve"/>
      </w:r>
    </w:p>
    <w:p>
      <w:pPr>
        <w:jc w:val="both"/>
      </w:pPr>
      <w:r>
        <w:rPr/>
        <w:t xml:space="preserve">首先，该文章没有考虑到高压可能对纳米线结构和性能产生负面影响的风险。例如，在高压下，纳米线可能会发生塑性变形、断裂或失去晶体结构等问题，这些都可能导致其性能下降或完全失效。此外，使用氮作为压力传递介质也可能会对实验结果产生影响。</w:t>
      </w:r>
    </w:p>
    <w:p>
      <w:pPr>
        <w:jc w:val="both"/>
      </w:pPr>
      <w:r>
        <w:rPr/>
        <w:t xml:space="preserve"/>
      </w:r>
    </w:p>
    <w:p>
      <w:pPr>
        <w:jc w:val="both"/>
      </w:pPr>
      <w:r>
        <w:rPr/>
        <w:t xml:space="preserve">其次，该文章只关注了电荷转移对光发射效率的影响，而忽略了其他因素如表面缺陷、杂质等对光发射效率的影响。因此，在未进行更全面的研究之前，不能将电荷转移视为唯一的优化途径。</w:t>
      </w:r>
    </w:p>
    <w:p>
      <w:pPr>
        <w:jc w:val="both"/>
      </w:pPr>
      <w:r>
        <w:rPr/>
        <w:t xml:space="preserve"/>
      </w:r>
    </w:p>
    <w:p>
      <w:pPr>
        <w:jc w:val="both"/>
      </w:pPr>
      <w:r>
        <w:rPr/>
        <w:t xml:space="preserve">此外，该文章没有提供足够的证据来支持其主张。虽然作者进行了第一原理计算来解释电荷转移现象，但这种计算方法仅仅是理论上的推测，并不能完全反映实际情况。因此需要更多实验数据来验证这个假设。</w:t>
      </w:r>
    </w:p>
    <w:p>
      <w:pPr>
        <w:jc w:val="both"/>
      </w:pPr>
      <w:r>
        <w:rPr/>
        <w:t xml:space="preserve"/>
      </w:r>
    </w:p>
    <w:p>
      <w:pPr>
        <w:jc w:val="both"/>
      </w:pPr>
      <w:r>
        <w:rPr/>
        <w:t xml:space="preserve">最后，该文章没有平等地呈现双方观点。作者只关注了GaAs纳米线在高压下光发射效率的增强，并没有探讨其他可能存在竞争优势或应用领域广泛性更好的材料。</w:t>
      </w:r>
    </w:p>
    <w:p>
      <w:pPr>
        <w:jc w:val="both"/>
      </w:pPr>
      <w:r>
        <w:rPr/>
        <w:t xml:space="preserve"/>
      </w:r>
    </w:p>
    <w:p>
      <w:pPr>
        <w:jc w:val="both"/>
      </w:pPr>
      <w:r>
        <w:rPr/>
        <w:t xml:space="preserve">综上所述，虽然该文章提出了一个有趣且具有潜力的想法，但需要更多实验数据和全面考虑各种因素才能得出准确结论。</w:t>
      </w:r>
    </w:p>
    <w:p>
      <w:pPr>
        <w:pStyle w:val="Heading1"/>
      </w:pPr>
      <w:bookmarkStart w:id="5" w:name="_Toc5"/>
      <w:r>
        <w:t>Topics for further research:</w:t>
      </w:r>
      <w:bookmarkEnd w:id="5"/>
    </w:p>
    <w:p>
      <w:pPr>
        <w:spacing w:after="0"/>
        <w:numPr>
          <w:ilvl w:val="0"/>
          <w:numId w:val="2"/>
        </w:numPr>
      </w:pPr>
      <w:r>
        <w:rPr/>
        <w:t xml:space="preserve">Potential negative effects of high pressure on nanowire structure and performance
</w:t>
      </w:r>
    </w:p>
    <w:p>
      <w:pPr>
        <w:spacing w:after="0"/>
        <w:numPr>
          <w:ilvl w:val="0"/>
          <w:numId w:val="2"/>
        </w:numPr>
      </w:pPr>
      <w:r>
        <w:rPr/>
        <w:t xml:space="preserve">Other factors affecting light emission efficiency</w:t>
      </w:r>
    </w:p>
    <w:p>
      <w:pPr>
        <w:spacing w:after="0"/>
        <w:numPr>
          <w:ilvl w:val="0"/>
          <w:numId w:val="2"/>
        </w:numPr>
      </w:pPr>
      <w:r>
        <w:rPr/>
        <w:t xml:space="preserve">such as surface defects and impurities
</w:t>
      </w:r>
    </w:p>
    <w:p>
      <w:pPr>
        <w:spacing w:after="0"/>
        <w:numPr>
          <w:ilvl w:val="0"/>
          <w:numId w:val="2"/>
        </w:numPr>
      </w:pPr>
      <w:r>
        <w:rPr/>
        <w:t xml:space="preserve">Lack of sufficient evidence to support the claims made in the article
</w:t>
      </w:r>
    </w:p>
    <w:p>
      <w:pPr>
        <w:spacing w:after="0"/>
        <w:numPr>
          <w:ilvl w:val="0"/>
          <w:numId w:val="2"/>
        </w:numPr>
      </w:pPr>
      <w:r>
        <w:rPr/>
        <w:t xml:space="preserve">Need for more experimental data to validate the hypothesis
</w:t>
      </w:r>
    </w:p>
    <w:p>
      <w:pPr>
        <w:spacing w:after="0"/>
        <w:numPr>
          <w:ilvl w:val="0"/>
          <w:numId w:val="2"/>
        </w:numPr>
      </w:pPr>
      <w:r>
        <w:rPr/>
        <w:t xml:space="preserve">Failure to present a balanced view of competing materials and their potential advantages
</w:t>
      </w:r>
    </w:p>
    <w:p>
      <w:pPr>
        <w:numPr>
          <w:ilvl w:val="0"/>
          <w:numId w:val="2"/>
        </w:numPr>
      </w:pPr>
      <w:r>
        <w:rPr/>
        <w:t xml:space="preserve">The need for a more comprehensive consideration of all factors before drawing conclusions.</w:t>
      </w:r>
    </w:p>
    <w:p>
      <w:pPr>
        <w:pStyle w:val="Heading1"/>
      </w:pPr>
      <w:bookmarkStart w:id="6" w:name="_Toc6"/>
      <w:r>
        <w:t>Report location:</w:t>
      </w:r>
      <w:bookmarkEnd w:id="6"/>
    </w:p>
    <w:p>
      <w:hyperlink r:id="rId8" w:history="1">
        <w:r>
          <w:rPr>
            <w:color w:val="2980b9"/>
            <w:u w:val="single"/>
          </w:rPr>
          <w:t xml:space="preserve">https://www.fullpicture.app/item/0b0597fc095ebef49ad82af6848ee6d7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5C9E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landing/2020/na/d0na00188k" TargetMode="External"/><Relationship Id="rId8" Type="http://schemas.openxmlformats.org/officeDocument/2006/relationships/hyperlink" Target="https://www.fullpicture.app/item/0b0597fc095ebef49ad82af6848ee6d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2023-12-03T23:55:18+01:00</dcterms:created>
  <dcterms:modified xsi:type="dcterms:W3CDTF">2023-12-03T23:55:18+01:00</dcterms:modified>
</cp:coreProperties>
</file>

<file path=docProps/custom.xml><?xml version="1.0" encoding="utf-8"?>
<Properties xmlns="http://schemas.openxmlformats.org/officeDocument/2006/custom-properties" xmlns:vt="http://schemas.openxmlformats.org/officeDocument/2006/docPropsVTypes"/>
</file>