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Past, present, and future of the Living Planet Index | npj Biodiversity</w:t>
      </w:r>
      <w:br/>
      <w:hyperlink r:id="rId7" w:history="1">
        <w:r>
          <w:rPr>
            <w:color w:val="2980b9"/>
            <w:u w:val="single"/>
          </w:rPr>
          <w:t xml:space="preserve">https://www.nature.com/articles/s44185-023-00017-3</w:t>
        </w:r>
      </w:hyperlink>
    </w:p>
    <w:p>
      <w:pPr>
        <w:pStyle w:val="Heading1"/>
      </w:pPr>
      <w:bookmarkStart w:id="2" w:name="_Toc2"/>
      <w:r>
        <w:t>Article summary:</w:t>
      </w:r>
      <w:bookmarkEnd w:id="2"/>
    </w:p>
    <w:p>
      <w:pPr>
        <w:jc w:val="both"/>
      </w:pPr>
      <w:r>
        <w:rPr/>
        <w:t xml:space="preserve">1. The Living Planet Index (LPI) was developed 25 years ago as a tool to track trends in global biodiversity, focusing initially on vertebrate populations and forest cover.</w:t>
      </w:r>
    </w:p>
    <w:p>
      <w:pPr>
        <w:jc w:val="both"/>
      </w:pPr>
      <w:r>
        <w:rPr/>
        <w:t xml:space="preserve"/>
      </w:r>
    </w:p>
    <w:p>
      <w:pPr>
        <w:jc w:val="both"/>
      </w:pPr>
      <w:r>
        <w:rPr/>
        <w:t xml:space="preserve">2. The LPI has been used for public engagement, policy development, and research purposes, providing valuable insights into the changing status of global biodiversity.</w:t>
      </w:r>
    </w:p>
    <w:p>
      <w:pPr>
        <w:jc w:val="both"/>
      </w:pPr>
      <w:r>
        <w:rPr/>
        <w:t xml:space="preserve"/>
      </w:r>
    </w:p>
    <w:p>
      <w:pPr>
        <w:jc w:val="both"/>
      </w:pPr>
      <w:r>
        <w:rPr/>
        <w:t xml:space="preserve">3. Challenges faced in maintaining a large biodiversity dataset and current uses of the LPI are discussed, along with proposals for future evolution through global collaboration, technology integration, and enhanced data analysis techniques.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"Past, present, and future of the Living Planet Index" published in npj Biodiversity provides a comprehensive overview of the evolution and applications of the Living Planet Index (LPI) over the past 25 years. The authors discuss the importance of population trend indicators in biodiversity monitoring and highlight the role of LPI in tracking global biodiversity trends. They also explore the challenges faced in maintaining a large biodiversity dataset and propose ways for the LPI project to evolve in the future.</w:t>
      </w:r>
    </w:p>
    <w:p>
      <w:pPr>
        <w:jc w:val="both"/>
      </w:pPr>
      <w:r>
        <w:rPr/>
        <w:t xml:space="preserve"/>
      </w:r>
    </w:p>
    <w:p>
      <w:pPr>
        <w:jc w:val="both"/>
      </w:pPr>
      <w:r>
        <w:rPr/>
        <w:t xml:space="preserve">One potential bias in the article is its focus on the positive aspects of the LPI project without adequately addressing its limitations or criticisms. While the authors acknowledge some challenges faced in data collection and analysis, they do not delve into potential biases in data selection, methodology, or interpretation that could affect the accuracy and reliability of the LPI as a biodiversity indicator. This lack of critical evaluation may lead to an overly optimistic portrayal of the effectiveness of LPI in tracking biodiversity trends.</w:t>
      </w:r>
    </w:p>
    <w:p>
      <w:pPr>
        <w:jc w:val="both"/>
      </w:pPr>
      <w:r>
        <w:rPr/>
        <w:t xml:space="preserve"/>
      </w:r>
    </w:p>
    <w:p>
      <w:pPr>
        <w:jc w:val="both"/>
      </w:pPr>
      <w:r>
        <w:rPr/>
        <w:t xml:space="preserve">Furthermore, the article may be one-sided in its reporting by primarily highlighting success stories and achievements related to the LPI project. There is limited discussion on any shortcomings or failures that may have occurred during its implementation. By presenting only a positive narrative, the article may overlook important lessons learned from past experiences that could inform future indicator development and conservation efforts.</w:t>
      </w:r>
    </w:p>
    <w:p>
      <w:pPr>
        <w:jc w:val="both"/>
      </w:pPr>
      <w:r>
        <w:rPr/>
        <w:t xml:space="preserve"/>
      </w:r>
    </w:p>
    <w:p>
      <w:pPr>
        <w:jc w:val="both"/>
      </w:pPr>
      <w:r>
        <w:rPr/>
        <w:t xml:space="preserve">Additionally, there are unsupported claims throughout the article, such as stating that population trend indicators are one of the most powerful tools in biodiversity monitoring without providing evidence or comparisons with other monitoring methods. The authors should provide more context and evidence to support their assertions and demonstrate why LPI is considered a valuable tool for tracking global biodiversity trends.</w:t>
      </w:r>
    </w:p>
    <w:p>
      <w:pPr>
        <w:jc w:val="both"/>
      </w:pPr>
      <w:r>
        <w:rPr/>
        <w:t xml:space="preserve"/>
      </w:r>
    </w:p>
    <w:p>
      <w:pPr>
        <w:jc w:val="both"/>
      </w:pPr>
      <w:r>
        <w:rPr/>
        <w:t xml:space="preserve">Moreover, there are missing points of consideration in the article regarding potential biases introduced by relying solely on vertebrate populations for calculating LPI trends. The exclusion of data on plants, fungi, or invertebrates could skew results and provide an incomplete picture of overall biodiversity health. The authors should address this limitation and discuss ways to improve data representation across different taxa to enhance the accuracy and comprehensiveness of LPI as an indicator.</w:t>
      </w:r>
    </w:p>
    <w:p>
      <w:pPr>
        <w:jc w:val="both"/>
      </w:pPr>
      <w:r>
        <w:rPr/>
        <w:t xml:space="preserve"/>
      </w:r>
    </w:p>
    <w:p>
      <w:pPr>
        <w:jc w:val="both"/>
      </w:pPr>
      <w:r>
        <w:rPr/>
        <w:t xml:space="preserve">Overall, while the article provides valuable insights into the history and applications of LPI, it would benefit from a more critical analysis of its limitations, biases, and potential areas for improvement. By addressing these issues, future research can build upon existing knowledge to develop more robust biodiversity indicators that accurately reflect global biodiversity trends.</w:t>
      </w:r>
    </w:p>
    <w:p>
      <w:pPr>
        <w:pStyle w:val="Heading1"/>
      </w:pPr>
      <w:bookmarkStart w:id="5" w:name="_Toc5"/>
      <w:r>
        <w:t>Topics for further research:</w:t>
      </w:r>
      <w:bookmarkEnd w:id="5"/>
    </w:p>
    <w:p>
      <w:pPr>
        <w:spacing w:after="0"/>
        <w:numPr>
          <w:ilvl w:val="0"/>
          <w:numId w:val="2"/>
        </w:numPr>
      </w:pPr>
      <w:r>
        <w:rPr/>
        <w:t xml:space="preserve">Limitations of Living Planet Index in biodiversity monitoring
</w:t>
      </w:r>
    </w:p>
    <w:p>
      <w:pPr>
        <w:spacing w:after="0"/>
        <w:numPr>
          <w:ilvl w:val="0"/>
          <w:numId w:val="2"/>
        </w:numPr>
      </w:pPr>
      <w:r>
        <w:rPr/>
        <w:t xml:space="preserve">Criticisms of population trend indicators in biodiversity research
</w:t>
      </w:r>
    </w:p>
    <w:p>
      <w:pPr>
        <w:spacing w:after="0"/>
        <w:numPr>
          <w:ilvl w:val="0"/>
          <w:numId w:val="2"/>
        </w:numPr>
      </w:pPr>
      <w:r>
        <w:rPr/>
        <w:t xml:space="preserve">Biases in data selection and methodology of Living Planet Index
</w:t>
      </w:r>
    </w:p>
    <w:p>
      <w:pPr>
        <w:spacing w:after="0"/>
        <w:numPr>
          <w:ilvl w:val="0"/>
          <w:numId w:val="2"/>
        </w:numPr>
      </w:pPr>
      <w:r>
        <w:rPr/>
        <w:t xml:space="preserve">Importance of including non-vertebrate taxa in biodiversity indicators
</w:t>
      </w:r>
    </w:p>
    <w:p>
      <w:pPr>
        <w:spacing w:after="0"/>
        <w:numPr>
          <w:ilvl w:val="0"/>
          <w:numId w:val="2"/>
        </w:numPr>
      </w:pPr>
      <w:r>
        <w:rPr/>
        <w:t xml:space="preserve">Comparison of different biodiversity monitoring methods
</w:t>
      </w:r>
    </w:p>
    <w:p>
      <w:pPr>
        <w:numPr>
          <w:ilvl w:val="0"/>
          <w:numId w:val="2"/>
        </w:numPr>
      </w:pPr>
      <w:r>
        <w:rPr/>
        <w:t xml:space="preserve">Lessons learned from past failures in conservation efforts</w:t>
      </w:r>
    </w:p>
    <w:p>
      <w:pPr>
        <w:pStyle w:val="Heading1"/>
      </w:pPr>
      <w:bookmarkStart w:id="6" w:name="_Toc6"/>
      <w:r>
        <w:t>Report location:</w:t>
      </w:r>
      <w:bookmarkEnd w:id="6"/>
    </w:p>
    <w:p>
      <w:hyperlink r:id="rId8" w:history="1">
        <w:r>
          <w:rPr>
            <w:color w:val="2980b9"/>
            <w:u w:val="single"/>
          </w:rPr>
          <w:t xml:space="preserve">https://www.fullpicture.app/item/0b52854b78fd0810e32a8369152e384f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18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4185-023-00017-3" TargetMode="External"/><Relationship Id="rId8" Type="http://schemas.openxmlformats.org/officeDocument/2006/relationships/hyperlink" Target="https://www.fullpicture.app/item/0b52854b78fd0810e32a8369152e384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2024-03-10T07:27:30+01:00</dcterms:created>
  <dcterms:modified xsi:type="dcterms:W3CDTF">2024-03-10T07:27:30+01:00</dcterms:modified>
</cp:coreProperties>
</file>

<file path=docProps/custom.xml><?xml version="1.0" encoding="utf-8"?>
<Properties xmlns="http://schemas.openxmlformats.org/officeDocument/2006/custom-properties" xmlns:vt="http://schemas.openxmlformats.org/officeDocument/2006/docPropsVTypes"/>
</file>