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硫唑螺酸1-3与蓝贻贝（Mytilus edulis）肝胰部分的体外代谢 - PubMed</w:t>
      </w:r>
      <w:br/>
      <w:hyperlink r:id="rId7" w:history="1">
        <w:r>
          <w:rPr>
            <w:color w:val="2980b9"/>
            <w:u w:val="single"/>
          </w:rPr>
          <w:t xml:space="preserve">https://pubmed.ncbi.nlm.nih.gov/34533950/</w:t>
        </w:r>
      </w:hyperlink>
    </w:p>
    <w:p>
      <w:pPr>
        <w:pStyle w:val="Heading1"/>
      </w:pPr>
      <w:bookmarkStart w:id="2" w:name="_Toc2"/>
      <w:r>
        <w:t>Article summary:</w:t>
      </w:r>
      <w:bookmarkEnd w:id="2"/>
    </w:p>
    <w:p>
      <w:pPr>
        <w:jc w:val="both"/>
      </w:pPr>
      <w:r>
        <w:rPr/>
        <w:t xml:space="preserve">1. This article examines the metabolism of azaspiracids 1-3 with a hepatopancreatic fraction from blue mussels (Mytilus edulis).</w:t>
      </w:r>
    </w:p>
    <w:p>
      <w:pPr>
        <w:jc w:val="both"/>
      </w:pPr>
      <w:r>
        <w:rPr/>
        <w:t xml:space="preserve">2. The study detected a series of azaspiracid metabolites, including two novel 22α-hydroxymethyl azaspiracids (AZA65 and AZA66) which were also detected in naturally contaminated mussels.</w:t>
      </w:r>
    </w:p>
    <w:p>
      <w:pPr>
        <w:jc w:val="both"/>
      </w:pPr>
      <w:r>
        <w:rPr/>
        <w:t xml:space="preserve">3. The study identified C-23 α-hydroxylation as a prominent metabolic pathway, producing AZA8, AZA12 and AZA5 as major metabolites of AZA1-3, and double hydroxylation producing AZA1 and AZA2 as minor metabolites.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It is well written and provides detailed information on the metabolism of azaspiracids 1-3 with a hepatopancreatic fraction from blue mussels (Mytilus edulis). The authors provide clear evidence for their claims, citing relevant studies to support their findings. They also discuss potential risks associated with the consumption of these toxins, noting that they can accumulate in shellfish and lead to human food poisoning. </w:t>
      </w:r>
    </w:p>
    <w:p>
      <w:pPr>
        <w:jc w:val="both"/>
      </w:pPr>
      <w:r>
        <w:rPr/>
        <w:t xml:space="preserve">The article does not appear to be biased or one-sided in its reporting; it presents both sides equally and does not make unsupported claims or omit important points of consideration. There are no promotional elements present in the article, nor any partiality towards any particular viewpoint or opinion. All possible risks associated with the consumption of these toxins are noted throughout the article. </w:t>
      </w:r>
    </w:p>
    <w:p>
      <w:pPr>
        <w:jc w:val="both"/>
      </w:pPr>
      <w:r>
        <w:rPr/>
        <w:t xml:space="preserve">In conclusion, this article is reliable and trustworthy; it provides detailed information on the metabolism of azaspiracids 1-3 with a hepatopancreatic fraction from blue mussels (Mytilus edulis), supported by relevant evidence and without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Azaspiracid toxicity</w:t>
      </w:r>
    </w:p>
    <w:p>
      <w:pPr>
        <w:spacing w:after="0"/>
        <w:numPr>
          <w:ilvl w:val="0"/>
          <w:numId w:val="2"/>
        </w:numPr>
      </w:pPr>
      <w:r>
        <w:rPr/>
        <w:t xml:space="preserve">Azaspiracid accumulation in shellfish</w:t>
      </w:r>
    </w:p>
    <w:p>
      <w:pPr>
        <w:spacing w:after="0"/>
        <w:numPr>
          <w:ilvl w:val="0"/>
          <w:numId w:val="2"/>
        </w:numPr>
      </w:pPr>
      <w:r>
        <w:rPr/>
        <w:t xml:space="preserve">Human food poisoning from azaspiracids</w:t>
      </w:r>
    </w:p>
    <w:p>
      <w:pPr>
        <w:spacing w:after="0"/>
        <w:numPr>
          <w:ilvl w:val="0"/>
          <w:numId w:val="2"/>
        </w:numPr>
      </w:pPr>
      <w:r>
        <w:rPr/>
        <w:t xml:space="preserve">Metabolism of azaspiracids</w:t>
      </w:r>
    </w:p>
    <w:p>
      <w:pPr>
        <w:spacing w:after="0"/>
        <w:numPr>
          <w:ilvl w:val="0"/>
          <w:numId w:val="2"/>
        </w:numPr>
      </w:pPr>
      <w:r>
        <w:rPr/>
        <w:t xml:space="preserve">Mytilus edulis hepatopancreatic fraction</w:t>
      </w:r>
    </w:p>
    <w:p>
      <w:pPr>
        <w:numPr>
          <w:ilvl w:val="0"/>
          <w:numId w:val="2"/>
        </w:numPr>
      </w:pPr>
      <w:r>
        <w:rPr/>
        <w:t xml:space="preserve">Azaspiracid 1-3 health risks</w:t>
      </w:r>
    </w:p>
    <w:p>
      <w:pPr>
        <w:pStyle w:val="Heading1"/>
      </w:pPr>
      <w:bookmarkStart w:id="6" w:name="_Toc6"/>
      <w:r>
        <w:t>Report location:</w:t>
      </w:r>
      <w:bookmarkEnd w:id="6"/>
    </w:p>
    <w:p>
      <w:hyperlink r:id="rId8" w:history="1">
        <w:r>
          <w:rPr>
            <w:color w:val="2980b9"/>
            <w:u w:val="single"/>
          </w:rPr>
          <w:t xml:space="preserve">https://www.fullpicture.app/item/0b59173882c9cabe8d7e13c2233c5693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8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33950/" TargetMode="External"/><Relationship Id="rId8" Type="http://schemas.openxmlformats.org/officeDocument/2006/relationships/hyperlink" Target="https://www.fullpicture.app/item/0b59173882c9cabe8d7e13c2233c5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2023-02-23T11:16:20+01:00</dcterms:created>
  <dcterms:modified xsi:type="dcterms:W3CDTF">2023-02-23T11:16:20+01:00</dcterms:modified>
</cp:coreProperties>
</file>

<file path=docProps/custom.xml><?xml version="1.0" encoding="utf-8"?>
<Properties xmlns="http://schemas.openxmlformats.org/officeDocument/2006/custom-properties" xmlns:vt="http://schemas.openxmlformats.org/officeDocument/2006/docPropsVTypes"/>
</file>