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Universidade Federal do Rio Grande do Norte: Characterization of a green port industry to support the offshore wind sector</w:t>
      </w:r>
      <w:br/>
      <w:hyperlink r:id="rId7" w:history="1">
        <w:r>
          <w:rPr>
            <w:color w:val="2980b9"/>
            <w:u w:val="single"/>
          </w:rPr>
          <w:t xml:space="preserve">https://repositorio.ufrn.br/handle/123456789/45776</w:t>
        </w:r>
      </w:hyperlink>
    </w:p>
    <w:p>
      <w:pPr>
        <w:pStyle w:val="Heading1"/>
      </w:pPr>
      <w:bookmarkStart w:id="2" w:name="_Toc2"/>
      <w:r>
        <w:t>Article summary:</w:t>
      </w:r>
      <w:bookmarkEnd w:id="2"/>
    </w:p>
    <w:p>
      <w:pPr>
        <w:jc w:val="both"/>
      </w:pPr>
      <w:r>
        <w:rPr/>
        <w:t xml:space="preserve">1. Offshore wind energy is a promising source of renewable energy, but its installation and operation require support from a suitable port infrastructure.</w:t>
      </w:r>
    </w:p>
    <w:p>
      <w:pPr>
        <w:jc w:val="both"/>
      </w:pPr>
      <w:r>
        <w:rPr/>
        <w:t xml:space="preserve">2. A green port industry can provide the necessary support for offshore wind farms while also promoting sustainability through its operations.</w:t>
      </w:r>
    </w:p>
    <w:p>
      <w:pPr>
        <w:jc w:val="both"/>
      </w:pPr>
      <w:r>
        <w:rPr/>
        <w:t xml:space="preserve">3. A conceptual framework with 70 factors has been developed to characterize a green port industry that supports the offshore wind sector, including physical characteristics, port layout, connectivity, port operation, performance optimization, and governance for sustainability.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"Characterization of a green port industry to support the offshore wind sector" by Monalisa da Silva Godeiro provides an in-depth analysis of the factors that characterize a green port industry to support the offshore wind sector. The study is based on a comprehensive research methodology that includes exploratory theoretical research, systematic literature review, analysis of technical reports, case studies, and validation through a survey.</w:t>
      </w:r>
    </w:p>
    <w:p>
      <w:pPr>
        <w:jc w:val="both"/>
      </w:pPr>
      <w:r>
        <w:rPr/>
        <w:t xml:space="preserve"/>
      </w:r>
    </w:p>
    <w:p>
      <w:pPr>
        <w:jc w:val="both"/>
      </w:pPr>
      <w:r>
        <w:rPr/>
        <w:t xml:space="preserve">The article presents a well-structured framework that identifies 70 factors classified into six dimensions: physical characteristics, port layout, connectivity, port operation, performance optimization, and governance for sustainability. The framework provides valuable insights into what is desirable to characterize a green port industry to support the offshore wind sector.</w:t>
      </w:r>
    </w:p>
    <w:p>
      <w:pPr>
        <w:jc w:val="both"/>
      </w:pPr>
      <w:r>
        <w:rPr/>
        <w:t xml:space="preserve"/>
      </w:r>
    </w:p>
    <w:p>
      <w:pPr>
        <w:jc w:val="both"/>
      </w:pPr>
      <w:r>
        <w:rPr/>
        <w:t xml:space="preserve">However, there are some potential biases in the article that need to be considered. Firstly, the study focuses only on three countries - Germany, Denmark and the United Kingdom - which may limit its generalizability to other regions. Secondly, the survey used to validate the conceptual model was conducted only with specialists in the field and not with other stakeholders such as investors or policymakers. This may limit its applicability in real-world scenarios.</w:t>
      </w:r>
    </w:p>
    <w:p>
      <w:pPr>
        <w:jc w:val="both"/>
      </w:pPr>
      <w:r>
        <w:rPr/>
        <w:t xml:space="preserve"/>
      </w:r>
    </w:p>
    <w:p>
      <w:pPr>
        <w:jc w:val="both"/>
      </w:pPr>
      <w:r>
        <w:rPr/>
        <w:t xml:space="preserve">Moreover, while the article highlights the importance of sustainability in green port industries supporting offshore wind energy production, it does not provide sufficient evidence or data to support this claim. Additionally, there is no exploration of counterarguments or potential risks associated with developing green port industries for offshore wind energy production.</w:t>
      </w:r>
    </w:p>
    <w:p>
      <w:pPr>
        <w:jc w:val="both"/>
      </w:pPr>
      <w:r>
        <w:rPr/>
        <w:t xml:space="preserve"/>
      </w:r>
    </w:p>
    <w:p>
      <w:pPr>
        <w:jc w:val="both"/>
      </w:pPr>
      <w:r>
        <w:rPr/>
        <w:t xml:space="preserve">Furthermore, while the article provides valuable insights into what is desirable for characterizing a green port industry supporting offshore wind energy production, it does not present both sides equally. For example, it does not explore potential drawbacks or limitations of developing such industries.</w:t>
      </w:r>
    </w:p>
    <w:p>
      <w:pPr>
        <w:jc w:val="both"/>
      </w:pPr>
      <w:r>
        <w:rPr/>
        <w:t xml:space="preserve"/>
      </w:r>
    </w:p>
    <w:p>
      <w:pPr>
        <w:jc w:val="both"/>
      </w:pPr>
      <w:r>
        <w:rPr/>
        <w:t xml:space="preserve">In conclusion, while this article provides valuable insights into characterizing a green port industry supporting offshore wind energy production and presents a well-structured framework for doing so; it has some potential biases and limitations that need to be considered when interpreting its findings.</w:t>
      </w:r>
    </w:p>
    <w:p>
      <w:pPr>
        <w:pStyle w:val="Heading1"/>
      </w:pPr>
      <w:bookmarkStart w:id="5" w:name="_Toc5"/>
      <w:r>
        <w:t>Topics for further research:</w:t>
      </w:r>
      <w:bookmarkEnd w:id="5"/>
    </w:p>
    <w:p>
      <w:pPr>
        <w:spacing w:after="0"/>
        <w:numPr>
          <w:ilvl w:val="0"/>
          <w:numId w:val="2"/>
        </w:numPr>
      </w:pPr>
      <w:r>
        <w:rPr/>
        <w:t xml:space="preserve">Risks associated with developing green port industries for offshore wind energy production
</w:t>
      </w:r>
    </w:p>
    <w:p>
      <w:pPr>
        <w:spacing w:after="0"/>
        <w:numPr>
          <w:ilvl w:val="0"/>
          <w:numId w:val="2"/>
        </w:numPr>
      </w:pPr>
      <w:r>
        <w:rPr/>
        <w:t xml:space="preserve">Limitations of green port industries supporting offshore wind energy production
</w:t>
      </w:r>
    </w:p>
    <w:p>
      <w:pPr>
        <w:spacing w:after="0"/>
        <w:numPr>
          <w:ilvl w:val="0"/>
          <w:numId w:val="2"/>
        </w:numPr>
      </w:pPr>
      <w:r>
        <w:rPr/>
        <w:t xml:space="preserve">Economic viability of green port industries supporting offshore wind energy production
</w:t>
      </w:r>
    </w:p>
    <w:p>
      <w:pPr>
        <w:spacing w:after="0"/>
        <w:numPr>
          <w:ilvl w:val="0"/>
          <w:numId w:val="2"/>
        </w:numPr>
      </w:pPr>
      <w:r>
        <w:rPr/>
        <w:t xml:space="preserve">Environmental impacts of offshore wind energy production
</w:t>
      </w:r>
    </w:p>
    <w:p>
      <w:pPr>
        <w:spacing w:after="0"/>
        <w:numPr>
          <w:ilvl w:val="0"/>
          <w:numId w:val="2"/>
        </w:numPr>
      </w:pPr>
      <w:r>
        <w:rPr/>
        <w:t xml:space="preserve">Stakeholder perspectives on green port industries supporting offshore wind energy production
</w:t>
      </w:r>
    </w:p>
    <w:p>
      <w:pPr>
        <w:numPr>
          <w:ilvl w:val="0"/>
          <w:numId w:val="2"/>
        </w:numPr>
      </w:pPr>
      <w:r>
        <w:rPr/>
        <w:t xml:space="preserve">Best practices for sustainable governance in green port industries supporting offshore wind energy production</w:t>
      </w:r>
    </w:p>
    <w:p>
      <w:pPr>
        <w:pStyle w:val="Heading1"/>
      </w:pPr>
      <w:bookmarkStart w:id="6" w:name="_Toc6"/>
      <w:r>
        <w:t>Report location:</w:t>
      </w:r>
      <w:bookmarkEnd w:id="6"/>
    </w:p>
    <w:p>
      <w:hyperlink r:id="rId8" w:history="1">
        <w:r>
          <w:rPr>
            <w:color w:val="2980b9"/>
            <w:u w:val="single"/>
          </w:rPr>
          <w:t xml:space="preserve">https://www.fullpicture.app/item/0b6614a228f85cbedc0fe98d290c2bca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F4A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positorio.ufrn.br/handle/123456789/45776" TargetMode="External"/><Relationship Id="rId8" Type="http://schemas.openxmlformats.org/officeDocument/2006/relationships/hyperlink" Target="https://www.fullpicture.app/item/0b6614a228f85cbedc0fe98d290c2b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2024-01-21T03:38:25+01:00</dcterms:created>
  <dcterms:modified xsi:type="dcterms:W3CDTF">2024-01-21T03:38:25+01:00</dcterms:modified>
</cp:coreProperties>
</file>

<file path=docProps/custom.xml><?xml version="1.0" encoding="utf-8"?>
<Properties xmlns="http://schemas.openxmlformats.org/officeDocument/2006/custom-properties" xmlns:vt="http://schemas.openxmlformats.org/officeDocument/2006/docPropsVTypes"/>
</file>