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Amino-functionalized MOF immobilized laccase for enhancing enzyme activity stability and degrading Congo red - ScienceDirect</w:t>
      </w:r>
      <w:br/>
      <w:hyperlink r:id="rId7" w:history="1">
        <w:r>
          <w:rPr>
            <w:color w:val="2980b9"/>
            <w:u w:val="single"/>
          </w:rPr>
          <w:t xml:space="preserve">https://www.sciencedirect.com/science/article/pii/S1876107022004436</w:t>
        </w:r>
      </w:hyperlink>
    </w:p>
    <w:p>
      <w:pPr>
        <w:pStyle w:val="Heading1"/>
      </w:pPr>
      <w:bookmarkStart w:id="2" w:name="_Toc2"/>
      <w:r>
        <w:t>Article summary:</w:t>
      </w:r>
      <w:bookmarkEnd w:id="2"/>
    </w:p>
    <w:p>
      <w:pPr>
        <w:jc w:val="both"/>
      </w:pPr>
      <w:r>
        <w:rPr/>
        <w:t xml:space="preserve">1. Laccase is an effective and environmentally friendly enzyme for wastewater treatment, but it has poor stability and recovery.</w:t>
      </w:r>
    </w:p>
    <w:p>
      <w:pPr>
        <w:jc w:val="both"/>
      </w:pPr>
      <w:r>
        <w:rPr/>
        <w:t xml:space="preserve">2. Amino-functionalized MOF materials were synthesized to immobilize laccase, significantly enhancing its loading capacity and activity stability under harsh conditions.</w:t>
      </w:r>
    </w:p>
    <w:p>
      <w:pPr>
        <w:jc w:val="both"/>
      </w:pPr>
      <w:r>
        <w:rPr/>
        <w:t xml:space="preserve">3. The immobilized laccase material achieved a synergistic effect between adsorption and enzymatic degradation, leading to a significant improvement in the efficiency of Congo red degradation.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在介绍了印染工业废水处理中存在的问题后，提出了利用酶催化和吸附相结合的方法来降解废水中的染料。文章通过合成氨基修饰和硅烷化MOF材料，并使用戊二醛作为交联剂将漆酶分子固定在材料上，成功地提高了漆酶的稳定性和催化效率。</w:t>
      </w:r>
    </w:p>
    <w:p>
      <w:pPr>
        <w:jc w:val="both"/>
      </w:pPr>
      <w:r>
        <w:rPr/>
        <w:t xml:space="preserve"/>
      </w:r>
    </w:p>
    <w:p>
      <w:pPr>
        <w:jc w:val="both"/>
      </w:pPr>
      <w:r>
        <w:rPr/>
        <w:t xml:space="preserve">然而，在阅读该文章时，我们也可以发现一些潜在的偏见和不足之处。首先，文章没有探讨可能存在的风险或负面影响。其次，文章只关注了漆酶对CR染料的降解效率，并未考虑其他污染物质对漆酶催化效果的影响。此外，文章并未平等地呈现双方观点，而是强调了自己所提出方法的优势。</w:t>
      </w:r>
    </w:p>
    <w:p>
      <w:pPr>
        <w:jc w:val="both"/>
      </w:pPr>
      <w:r>
        <w:rPr/>
        <w:t xml:space="preserve"/>
      </w:r>
    </w:p>
    <w:p>
      <w:pPr>
        <w:jc w:val="both"/>
      </w:pPr>
      <w:r>
        <w:rPr/>
        <w:t xml:space="preserve">此外，在实验设计和数据分析方面也存在一些问题。例如，在实验设计中是否考虑到可能存在的干扰因素？数据是否经过统计分析？这些问题都需要更详细地说明。</w:t>
      </w:r>
    </w:p>
    <w:p>
      <w:pPr>
        <w:jc w:val="both"/>
      </w:pPr>
      <w:r>
        <w:rPr/>
        <w:t xml:space="preserve"/>
      </w:r>
    </w:p>
    <w:p>
      <w:pPr>
        <w:jc w:val="both"/>
      </w:pPr>
      <w:r>
        <w:rPr/>
        <w:t xml:space="preserve">总之，尽管该文章提供了一种新颖且有前途的方法来处理印染工业废水中的染料污染物质，但仍需要更全面、客观、准确地评估其可行性和应用前景。</w:t>
      </w:r>
    </w:p>
    <w:p>
      <w:pPr>
        <w:pStyle w:val="Heading1"/>
      </w:pPr>
      <w:bookmarkStart w:id="5" w:name="_Toc5"/>
      <w:r>
        <w:t>Topics for further research:</w:t>
      </w:r>
      <w:bookmarkEnd w:id="5"/>
    </w:p>
    <w:p>
      <w:pPr>
        <w:spacing w:after="0"/>
        <w:numPr>
          <w:ilvl w:val="0"/>
          <w:numId w:val="2"/>
        </w:numPr>
      </w:pPr>
      <w:r>
        <w:rPr/>
        <w:t xml:space="preserve">Potential risks and negative impacts
</w:t>
      </w:r>
    </w:p>
    <w:p>
      <w:pPr>
        <w:spacing w:after="0"/>
        <w:numPr>
          <w:ilvl w:val="0"/>
          <w:numId w:val="2"/>
        </w:numPr>
      </w:pPr>
      <w:r>
        <w:rPr/>
        <w:t xml:space="preserve">Effects of other pollutants on enzymatic degradation
</w:t>
      </w:r>
    </w:p>
    <w:p>
      <w:pPr>
        <w:spacing w:after="0"/>
        <w:numPr>
          <w:ilvl w:val="0"/>
          <w:numId w:val="2"/>
        </w:numPr>
      </w:pPr>
      <w:r>
        <w:rPr/>
        <w:t xml:space="preserve">Balanced presentation of different viewpoints
</w:t>
      </w:r>
    </w:p>
    <w:p>
      <w:pPr>
        <w:spacing w:after="0"/>
        <w:numPr>
          <w:ilvl w:val="0"/>
          <w:numId w:val="2"/>
        </w:numPr>
      </w:pPr>
      <w:r>
        <w:rPr/>
        <w:t xml:space="preserve">Consideration of potential confounding factors in experimental design
</w:t>
      </w:r>
    </w:p>
    <w:p>
      <w:pPr>
        <w:spacing w:after="0"/>
        <w:numPr>
          <w:ilvl w:val="0"/>
          <w:numId w:val="2"/>
        </w:numPr>
      </w:pPr>
      <w:r>
        <w:rPr/>
        <w:t xml:space="preserve">Statistical analysis of data
</w:t>
      </w:r>
    </w:p>
    <w:p>
      <w:pPr>
        <w:numPr>
          <w:ilvl w:val="0"/>
          <w:numId w:val="2"/>
        </w:numPr>
      </w:pPr>
      <w:r>
        <w:rPr/>
        <w:t xml:space="preserve">Comprehensive evaluation of feasibility and application prospects</w:t>
      </w:r>
    </w:p>
    <w:p>
      <w:pPr>
        <w:pStyle w:val="Heading1"/>
      </w:pPr>
      <w:bookmarkStart w:id="6" w:name="_Toc6"/>
      <w:r>
        <w:t>Report location:</w:t>
      </w:r>
      <w:bookmarkEnd w:id="6"/>
    </w:p>
    <w:p>
      <w:hyperlink r:id="rId8" w:history="1">
        <w:r>
          <w:rPr>
            <w:color w:val="2980b9"/>
            <w:u w:val="single"/>
          </w:rPr>
          <w:t xml:space="preserve">https://www.fullpicture.app/item/0b7a3ff7dd698a2b59f5bdd106cad983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9A4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876107022004436" TargetMode="External"/><Relationship Id="rId8" Type="http://schemas.openxmlformats.org/officeDocument/2006/relationships/hyperlink" Target="https://www.fullpicture.app/item/0b7a3ff7dd698a2b59f5bdd106cad9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2023-03-16T08:40:58+01:00</dcterms:created>
  <dcterms:modified xsi:type="dcterms:W3CDTF">2023-03-16T08:40:58+01:00</dcterms:modified>
</cp:coreProperties>
</file>

<file path=docProps/custom.xml><?xml version="1.0" encoding="utf-8"?>
<Properties xmlns="http://schemas.openxmlformats.org/officeDocument/2006/custom-properties" xmlns:vt="http://schemas.openxmlformats.org/officeDocument/2006/docPropsVTypes"/>
</file>