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Possible Element of Equity Bubbles</w:t>
      </w:r>
      <w:br/>
      <w:hyperlink r:id="rId7" w:history="1">
        <w:r>
          <w:rPr>
            <w:color w:val="2980b9"/>
            <w:u w:val="single"/>
          </w:rPr>
          <w:t xml:space="preserve">https://joechasingbubbles.blogspot.com/2023/02/possible-element-of-equity-bubbles.html</w:t>
        </w:r>
      </w:hyperlink>
    </w:p>
    <w:p>
      <w:pPr>
        <w:pStyle w:val="Heading1"/>
      </w:pPr>
      <w:bookmarkStart w:id="2" w:name="_Toc2"/>
      <w:r>
        <w:t>Article summary:</w:t>
      </w:r>
      <w:bookmarkEnd w:id="2"/>
    </w:p>
    <w:p>
      <w:pPr>
        <w:jc w:val="both"/>
      </w:pPr>
      <w:r>
        <w:rPr/>
        <w:t xml:space="preserve">1. The table in the article summarizes the details of various tradable bubbles, including cryptocurrency, subprime mortgage crisis, dotcom bubble, China's two bull markets, Japanese asset price bubble, Great Depression in the United States, and British railway stock.</w:t>
      </w:r>
    </w:p>
    <w:p>
      <w:pPr>
        <w:jc w:val="both"/>
      </w:pPr>
      <w:r>
        <w:rPr/>
        <w:t xml:space="preserve">2. Almost all bubbles support the bubble triangle theory claimed by Quinn and Turner, which includes speculation, marketability improvement, loosening of money and credit, and catalysts such as technological innovations and government policies.</w:t>
      </w:r>
    </w:p>
    <w:p>
      <w:pPr>
        <w:jc w:val="both"/>
      </w:pPr>
      <w:r>
        <w:rPr/>
        <w:t xml:space="preserve">3. Other features associated with bubbles include economic prosperity before the crisis, invention of new technologies, changes in the financial system, government involvement and media influence.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various historical bubbles, including the subprime mortgage crisis, dotcom bubble, and cryptocurrency bubble. The author highlights commonalities among these bubbles, such as speculation, loosening of money and credit, technological innovations, and government policies. However, the article lacks in-depth analysis of each bubble's unique characteristics and underlying causes.</w:t>
      </w:r>
    </w:p>
    <w:p>
      <w:pPr>
        <w:jc w:val="both"/>
      </w:pPr>
      <w:r>
        <w:rPr/>
        <w:t xml:space="preserve"/>
      </w:r>
    </w:p>
    <w:p>
      <w:pPr>
        <w:jc w:val="both"/>
      </w:pPr>
      <w:r>
        <w:rPr/>
        <w:t xml:space="preserve">One potential bias in the article is its focus on economic prosperity as a common feature of all bubbles. While it is true that most bubbles occur during periods of economic growth, this does not necessarily mean that prosperity is a causal factor in creating bubbles. The article also fails to consider other factors that may contribute to the formation of bubbles, such as psychological biases and herd mentality.</w:t>
      </w:r>
    </w:p>
    <w:p>
      <w:pPr>
        <w:jc w:val="both"/>
      </w:pPr>
      <w:r>
        <w:rPr/>
        <w:t xml:space="preserve"/>
      </w:r>
    </w:p>
    <w:p>
      <w:pPr>
        <w:jc w:val="both"/>
      </w:pPr>
      <w:r>
        <w:rPr/>
        <w:t xml:space="preserve">Another limitation of the article is its lack of exploration into counterarguments or alternative perspectives. For example, while the author notes that media can influence public behavior during a bubble, they do not consider how media coverage may also serve as a warning sign for investors to exercise caution.</w:t>
      </w:r>
    </w:p>
    <w:p>
      <w:pPr>
        <w:jc w:val="both"/>
      </w:pPr>
      <w:r>
        <w:rPr/>
        <w:t xml:space="preserve"/>
      </w:r>
    </w:p>
    <w:p>
      <w:pPr>
        <w:jc w:val="both"/>
      </w:pPr>
      <w:r>
        <w:rPr/>
        <w:t xml:space="preserve">Additionally, the article does not provide sufficient evidence for some claims made. For instance, it states that short-selling restrictions on tech stocks were a problem in many countries without providing examples or data to support this claim.</w:t>
      </w:r>
    </w:p>
    <w:p>
      <w:pPr>
        <w:jc w:val="both"/>
      </w:pPr>
      <w:r>
        <w:rPr/>
        <w:t xml:space="preserve"/>
      </w:r>
    </w:p>
    <w:p>
      <w:pPr>
        <w:jc w:val="both"/>
      </w:pPr>
      <w:r>
        <w:rPr/>
        <w:t xml:space="preserve">Overall, while the article provides an interesting overview of historical bubbles and their common features, it lacks depth in analysis and consideration of alternative perspectives. It would benefit from more thorough research and exploration into each bubble's unique characteristics and underlying causes.</w:t>
      </w:r>
    </w:p>
    <w:p>
      <w:pPr>
        <w:pStyle w:val="Heading1"/>
      </w:pPr>
      <w:bookmarkStart w:id="5" w:name="_Toc5"/>
      <w:r>
        <w:t>Topics for further research:</w:t>
      </w:r>
      <w:bookmarkEnd w:id="5"/>
    </w:p>
    <w:p>
      <w:pPr>
        <w:spacing w:after="0"/>
        <w:numPr>
          <w:ilvl w:val="0"/>
          <w:numId w:val="2"/>
        </w:numPr>
      </w:pPr>
      <w:r>
        <w:rPr/>
        <w:t xml:space="preserve">Psychological biases and herd mentality in financial markets
</w:t>
      </w:r>
    </w:p>
    <w:p>
      <w:pPr>
        <w:spacing w:after="0"/>
        <w:numPr>
          <w:ilvl w:val="0"/>
          <w:numId w:val="2"/>
        </w:numPr>
      </w:pPr>
      <w:r>
        <w:rPr/>
        <w:t xml:space="preserve">Alternative perspectives on the causes of economic bubbles
</w:t>
      </w:r>
    </w:p>
    <w:p>
      <w:pPr>
        <w:spacing w:after="0"/>
        <w:numPr>
          <w:ilvl w:val="0"/>
          <w:numId w:val="2"/>
        </w:numPr>
      </w:pPr>
      <w:r>
        <w:rPr/>
        <w:t xml:space="preserve">Media coverage and its impact on investor behavior during bubbles
</w:t>
      </w:r>
    </w:p>
    <w:p>
      <w:pPr>
        <w:spacing w:after="0"/>
        <w:numPr>
          <w:ilvl w:val="0"/>
          <w:numId w:val="2"/>
        </w:numPr>
      </w:pPr>
      <w:r>
        <w:rPr/>
        <w:t xml:space="preserve">Short-selling restrictions and their effects on tech stocks in different countries
</w:t>
      </w:r>
    </w:p>
    <w:p>
      <w:pPr>
        <w:spacing w:after="0"/>
        <w:numPr>
          <w:ilvl w:val="0"/>
          <w:numId w:val="2"/>
        </w:numPr>
      </w:pPr>
      <w:r>
        <w:rPr/>
        <w:t xml:space="preserve">Historical examples of bubbles that occurred during periods of economic downturn
</w:t>
      </w:r>
    </w:p>
    <w:p>
      <w:pPr>
        <w:numPr>
          <w:ilvl w:val="0"/>
          <w:numId w:val="2"/>
        </w:numPr>
      </w:pPr>
      <w:r>
        <w:rPr/>
        <w:t xml:space="preserve">The role of government policies in preventing or exacerbating economic bubbles.</w:t>
      </w:r>
    </w:p>
    <w:p>
      <w:pPr>
        <w:pStyle w:val="Heading1"/>
      </w:pPr>
      <w:bookmarkStart w:id="6" w:name="_Toc6"/>
      <w:r>
        <w:t>Report location:</w:t>
      </w:r>
      <w:bookmarkEnd w:id="6"/>
    </w:p>
    <w:p>
      <w:hyperlink r:id="rId8" w:history="1">
        <w:r>
          <w:rPr>
            <w:color w:val="2980b9"/>
            <w:u w:val="single"/>
          </w:rPr>
          <w:t xml:space="preserve">https://www.fullpicture.app/item/0b87d1242d5e763874fb34a9b42b521a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144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echasingbubbles.blogspot.com/2023/02/possible-element-of-equity-bubbles.html" TargetMode="External"/><Relationship Id="rId8" Type="http://schemas.openxmlformats.org/officeDocument/2006/relationships/hyperlink" Target="https://www.fullpicture.app/item/0b87d1242d5e763874fb34a9b42b521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2023-12-30T03:48:05+01:00</dcterms:created>
  <dcterms:modified xsi:type="dcterms:W3CDTF">2023-12-30T03:48:05+01:00</dcterms:modified>
</cp:coreProperties>
</file>

<file path=docProps/custom.xml><?xml version="1.0" encoding="utf-8"?>
<Properties xmlns="http://schemas.openxmlformats.org/officeDocument/2006/custom-properties" xmlns:vt="http://schemas.openxmlformats.org/officeDocument/2006/docPropsVTypes"/>
</file>