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Fondation suisse de déminage | FSD</w:t>
      </w:r>
      <w:br/>
      <w:hyperlink r:id="rId7" w:history="1">
        <w:r>
          <w:rPr>
            <w:color w:val="2980b9"/>
            <w:u w:val="single"/>
          </w:rPr>
          <w:t xml:space="preserve">https://fsd.ch/fr/</w:t>
        </w:r>
      </w:hyperlink>
    </w:p>
    <w:p>
      <w:pPr>
        <w:pStyle w:val="Heading1"/>
      </w:pPr>
      <w:bookmarkStart w:id="2" w:name="_Toc2"/>
      <w:r>
        <w:t>Article summary:</w:t>
      </w:r>
      <w:bookmarkEnd w:id="2"/>
    </w:p>
    <w:p>
      <w:pPr>
        <w:jc w:val="both"/>
      </w:pPr>
      <w:r>
        <w:rPr/>
        <w:t xml:space="preserve">1. La Fondation suisse de déminage (FSD) protège les populations civiles des mines et restes explosifs de guerre.</w:t>
      </w:r>
    </w:p>
    <w:p>
      <w:pPr>
        <w:jc w:val="both"/>
      </w:pPr>
      <w:r>
        <w:rPr/>
        <w:t xml:space="preserve">2. La FSD utilise des machines pour accélérer les opérations de déminage manuel en Ukraine.</w:t>
      </w:r>
    </w:p>
    <w:p>
      <w:pPr>
        <w:jc w:val="both"/>
      </w:pPr>
      <w:r>
        <w:rPr/>
        <w:t xml:space="preserve">3. La FSD mène des opérations de déminage, sensibilisation aux dangers des mines et renforcement des compétences dans plusieurs pays, dont l'Ukraine, l'Irak et la Colombie.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présente la Fondation suisse de déminage (FSD) et ses opérations visant à protéger les populations civiles des mines et restes explosifs de guerre. Cependant, plusieurs biais potentiels peuvent être identifiés dans le contenu de l'article.</w:t>
      </w:r>
    </w:p>
    <w:p>
      <w:pPr>
        <w:jc w:val="both"/>
      </w:pPr>
      <w:r>
        <w:rPr/>
        <w:t xml:space="preserve"/>
      </w:r>
    </w:p>
    <w:p>
      <w:pPr>
        <w:jc w:val="both"/>
      </w:pPr>
      <w:r>
        <w:rPr/>
        <w:t xml:space="preserve">Tout d'abord, l'article met en avant les actions de la FSD sans fournir de contre-arguments ou de critiques éventuelles concernant ses opérations. Il ne mentionne pas les possibles controverses entourant le déminage, telles que les dommages environnementaux causés par certaines méthodes de déminage ou les risques pour la sécurité des démineurs eux-mêmes.</w:t>
      </w:r>
    </w:p>
    <w:p>
      <w:pPr>
        <w:jc w:val="both"/>
      </w:pPr>
      <w:r>
        <w:rPr/>
        <w:t xml:space="preserve"/>
      </w:r>
    </w:p>
    <w:p>
      <w:pPr>
        <w:jc w:val="both"/>
      </w:pPr>
      <w:r>
        <w:rPr/>
        <w:t xml:space="preserve">De plus, l'article semble avoir un ton promotionnel en mettant en avant les réussites passées de la FSD, comme le nombre de mines neutralisées en 2023, sans fournir suffisamment d'informations sur les défis actuels auxquels l'organisation est confrontée. Il manque également des données concrètes sur l'efficacité des programmes en cours dans différents pays mentionnés.</w:t>
      </w:r>
    </w:p>
    <w:p>
      <w:pPr>
        <w:jc w:val="both"/>
      </w:pPr>
      <w:r>
        <w:rPr/>
        <w:t xml:space="preserve"/>
      </w:r>
    </w:p>
    <w:p>
      <w:pPr>
        <w:jc w:val="both"/>
      </w:pPr>
      <w:r>
        <w:rPr/>
        <w:t xml:space="preserve">Par ailleurs, l'article ne présente qu'un seul point de vue sur le déminage et n'aborde pas les différentes perspectives qui pourraient exister sur cette question. Il aurait été intéressant d'inclure des témoignages ou des opinions divergentes pour offrir une vision plus nuancée du sujet.</w:t>
      </w:r>
    </w:p>
    <w:p>
      <w:pPr>
        <w:jc w:val="both"/>
      </w:pPr>
      <w:r>
        <w:rPr/>
        <w:t xml:space="preserve"/>
      </w:r>
    </w:p>
    <w:p>
      <w:pPr>
        <w:jc w:val="both"/>
      </w:pPr>
      <w:r>
        <w:rPr/>
        <w:t xml:space="preserve">Enfin, bien que l'article mentionne brièvement l'intégration d'initiatives environnementales dans les opérations de déminage, il ne fournit pas suffisamment de détails sur ces projets spécifiques ni sur leur impact réel sur la biodiversité et l'environnement.</w:t>
      </w:r>
    </w:p>
    <w:p>
      <w:pPr>
        <w:jc w:val="both"/>
      </w:pPr>
      <w:r>
        <w:rPr/>
        <w:t xml:space="preserve"/>
      </w:r>
    </w:p>
    <w:p>
      <w:pPr>
        <w:jc w:val="both"/>
      </w:pPr>
      <w:r>
        <w:rPr/>
        <w:t xml:space="preserve">En conclusion, cet article présente la Fondation suisse de déminage sous un angle positif sans aborder certains aspects critiques ou controversés liés à ses activités. Une analyse plus approfondie et équilibrée aurait permis une meilleure compréhension des enjeux liés au déminage et à la protection des populations civiles.</w:t>
      </w:r>
    </w:p>
    <w:p>
      <w:pPr>
        <w:pStyle w:val="Heading1"/>
      </w:pPr>
      <w:bookmarkStart w:id="5" w:name="_Toc5"/>
      <w:r>
        <w:t>Topics for further research:</w:t>
      </w:r>
      <w:bookmarkEnd w:id="5"/>
    </w:p>
    <w:p>
      <w:pPr>
        <w:spacing w:after="0"/>
        <w:numPr>
          <w:ilvl w:val="0"/>
          <w:numId w:val="2"/>
        </w:numPr>
      </w:pPr>
      <w:r>
        <w:rPr/>
        <w:t xml:space="preserve">Controverses environnementales liées aux méthodes de déminage
</w:t>
      </w:r>
    </w:p>
    <w:p>
      <w:pPr>
        <w:spacing w:after="0"/>
        <w:numPr>
          <w:ilvl w:val="0"/>
          <w:numId w:val="2"/>
        </w:numPr>
      </w:pPr>
      <w:r>
        <w:rPr/>
        <w:t xml:space="preserve">Risques pour la sécurité des démineurs dans les opérations de déminage
</w:t>
      </w:r>
    </w:p>
    <w:p>
      <w:pPr>
        <w:spacing w:after="0"/>
        <w:numPr>
          <w:ilvl w:val="0"/>
          <w:numId w:val="2"/>
        </w:numPr>
      </w:pPr>
      <w:r>
        <w:rPr/>
        <w:t xml:space="preserve">Efficacité des programmes de déminage de la FSD dans différents pays
</w:t>
      </w:r>
    </w:p>
    <w:p>
      <w:pPr>
        <w:spacing w:after="0"/>
        <w:numPr>
          <w:ilvl w:val="0"/>
          <w:numId w:val="2"/>
        </w:numPr>
      </w:pPr>
      <w:r>
        <w:rPr/>
        <w:t xml:space="preserve">Perspectives divergentes sur le déminage et la protection des populations civiles
</w:t>
      </w:r>
    </w:p>
    <w:p>
      <w:pPr>
        <w:spacing w:after="0"/>
        <w:numPr>
          <w:ilvl w:val="0"/>
          <w:numId w:val="2"/>
        </w:numPr>
      </w:pPr>
      <w:r>
        <w:rPr/>
        <w:t xml:space="preserve">Impact des initiatives environnementales de la FSD sur la biodiversité
</w:t>
      </w:r>
    </w:p>
    <w:p>
      <w:pPr>
        <w:numPr>
          <w:ilvl w:val="0"/>
          <w:numId w:val="2"/>
        </w:numPr>
      </w:pPr>
      <w:r>
        <w:rPr/>
        <w:t xml:space="preserve">Critiques et défis actuels auxquels la FSD est confrontée dans ses opérations de déminage</w:t>
      </w:r>
    </w:p>
    <w:p>
      <w:pPr>
        <w:pStyle w:val="Heading1"/>
      </w:pPr>
      <w:bookmarkStart w:id="6" w:name="_Toc6"/>
      <w:r>
        <w:t>Report location:</w:t>
      </w:r>
      <w:bookmarkEnd w:id="6"/>
    </w:p>
    <w:p>
      <w:hyperlink r:id="rId8" w:history="1">
        <w:r>
          <w:rPr>
            <w:color w:val="2980b9"/>
            <w:u w:val="single"/>
          </w:rPr>
          <w:t xml:space="preserve">https://www.fullpicture.app/item/0b93ce25369056e3c31d8cb1f81a9207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62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sd.ch/fr/" TargetMode="External"/><Relationship Id="rId8" Type="http://schemas.openxmlformats.org/officeDocument/2006/relationships/hyperlink" Target="https://www.fullpicture.app/item/0b93ce25369056e3c31d8cb1f81a92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2024-07-10T08:25:24+02:00</dcterms:created>
  <dcterms:modified xsi:type="dcterms:W3CDTF">2024-07-10T08:25:24+02:00</dcterms:modified>
</cp:coreProperties>
</file>

<file path=docProps/custom.xml><?xml version="1.0" encoding="utf-8"?>
<Properties xmlns="http://schemas.openxmlformats.org/officeDocument/2006/custom-properties" xmlns:vt="http://schemas.openxmlformats.org/officeDocument/2006/docPropsVTypes"/>
</file>