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CCC</w:t>
      </w:r>
      <w:br/>
      <w:hyperlink r:id="rId7" w:history="1">
        <w:r>
          <w:rPr>
            <w:color w:val="2980b9"/>
            <w:u w:val="single"/>
          </w:rPr>
          <w:t xml:space="preserve">https://results.ccc.eu/stream_pl.html</w:t>
        </w:r>
      </w:hyperlink>
    </w:p>
    <w:p>
      <w:pPr>
        <w:pStyle w:val="Heading1"/>
      </w:pPr>
      <w:bookmarkStart w:id="2" w:name="_Toc2"/>
      <w:r>
        <w:t>Article summary:</w:t>
      </w:r>
      <w:bookmarkEnd w:id="2"/>
    </w:p>
    <w:p>
      <w:pPr>
        <w:jc w:val="both"/>
      </w:pPr>
      <w:r>
        <w:rPr/>
        <w:t xml:space="preserve">1. CCC S.A. is the administrator of personal data collected from customers in order to provide services related to their conference results.</w:t>
      </w:r>
    </w:p>
    <w:p>
      <w:pPr>
        <w:jc w:val="both"/>
      </w:pPr>
      <w:r>
        <w:rPr/>
        <w:t xml:space="preserve">2. Customers have the right to file a complaint with the Data Protection Office, transfer their data, access and request copies of their data, and request corrections or deletions of their data.</w:t>
      </w:r>
    </w:p>
    <w:p>
      <w:pPr>
        <w:jc w:val="both"/>
      </w:pPr>
      <w:r>
        <w:rPr/>
        <w:t xml:space="preserve">3. The article provides information on CCC S.A.'s privacy policy, including details on how customer data is processed and protected.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CCC S.A.'s privacy policy and how customer data is processed and protected. The article does not appear to be biased or one-sided in its reporting, as it presents both sides of the issue equally and does not make any unsupported claims or omit any points of consideration that could affect the reliability of the article's content. Additionally, there are no promotional elements present in the article that could lead to partiality or an incomplete presentation of both sides of the issue. Furthermore, possible risks associated with customer data processing are noted in the article, which further adds to its trustworthiness and reliability. In conclusion, this article can be considered reliable and trustworthy due to its comprehensive coverage of CCC S.A.'s privacy policy and its lack of bias or partiality towards either side of the issue discussed therein.</w:t>
      </w:r>
    </w:p>
    <w:p>
      <w:pPr>
        <w:pStyle w:val="Heading1"/>
      </w:pPr>
      <w:bookmarkStart w:id="5" w:name="_Toc5"/>
      <w:r>
        <w:t>Topics for further research:</w:t>
      </w:r>
      <w:bookmarkEnd w:id="5"/>
    </w:p>
    <w:p>
      <w:pPr>
        <w:spacing w:after="0"/>
        <w:numPr>
          <w:ilvl w:val="0"/>
          <w:numId w:val="2"/>
        </w:numPr>
      </w:pPr>
      <w:r>
        <w:rPr/>
        <w:t xml:space="preserve">CCC S.A. data protection regulations</w:t>
      </w:r>
    </w:p>
    <w:p>
      <w:pPr>
        <w:spacing w:after="0"/>
        <w:numPr>
          <w:ilvl w:val="0"/>
          <w:numId w:val="2"/>
        </w:numPr>
      </w:pPr>
      <w:r>
        <w:rPr/>
        <w:t xml:space="preserve">CCC S.A. customer data security</w:t>
      </w:r>
    </w:p>
    <w:p>
      <w:pPr>
        <w:spacing w:after="0"/>
        <w:numPr>
          <w:ilvl w:val="0"/>
          <w:numId w:val="2"/>
        </w:numPr>
      </w:pPr>
      <w:r>
        <w:rPr/>
        <w:t xml:space="preserve">CCC S.A. privacy policy compliance</w:t>
      </w:r>
    </w:p>
    <w:p>
      <w:pPr>
        <w:spacing w:after="0"/>
        <w:numPr>
          <w:ilvl w:val="0"/>
          <w:numId w:val="2"/>
        </w:numPr>
      </w:pPr>
      <w:r>
        <w:rPr/>
        <w:t xml:space="preserve">Data protection laws in Poland</w:t>
      </w:r>
    </w:p>
    <w:p>
      <w:pPr>
        <w:spacing w:after="0"/>
        <w:numPr>
          <w:ilvl w:val="0"/>
          <w:numId w:val="2"/>
        </w:numPr>
      </w:pPr>
      <w:r>
        <w:rPr/>
        <w:t xml:space="preserve">Data protection implications for customers</w:t>
      </w:r>
    </w:p>
    <w:p>
      <w:pPr>
        <w:numPr>
          <w:ilvl w:val="0"/>
          <w:numId w:val="2"/>
        </w:numPr>
      </w:pPr>
      <w:r>
        <w:rPr/>
        <w:t xml:space="preserve">Data protection and customer rights</w:t>
      </w:r>
    </w:p>
    <w:p>
      <w:pPr>
        <w:pStyle w:val="Heading1"/>
      </w:pPr>
      <w:bookmarkStart w:id="6" w:name="_Toc6"/>
      <w:r>
        <w:t>Report location:</w:t>
      </w:r>
      <w:bookmarkEnd w:id="6"/>
    </w:p>
    <w:p>
      <w:hyperlink r:id="rId8" w:history="1">
        <w:r>
          <w:rPr>
            <w:color w:val="2980b9"/>
            <w:u w:val="single"/>
          </w:rPr>
          <w:t xml:space="preserve">https://www.fullpicture.app/item/0bb6ba9301bd4728e9c948958345010b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A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ults.ccc.eu/stream_pl.html" TargetMode="External"/><Relationship Id="rId8" Type="http://schemas.openxmlformats.org/officeDocument/2006/relationships/hyperlink" Target="https://www.fullpicture.app/item/0bb6ba9301bd4728e9c94895834501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2023-02-27T04:16:42+01:00</dcterms:created>
  <dcterms:modified xsi:type="dcterms:W3CDTF">2023-02-27T04:16:42+01:00</dcterms:modified>
</cp:coreProperties>
</file>

<file path=docProps/custom.xml><?xml version="1.0" encoding="utf-8"?>
<Properties xmlns="http://schemas.openxmlformats.org/officeDocument/2006/custom-properties" xmlns:vt="http://schemas.openxmlformats.org/officeDocument/2006/docPropsVTypes"/>
</file>