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Bayer Customer Success Story | Continuant</w:t>
      </w:r>
      <w:br/>
      <w:hyperlink r:id="rId7" w:history="1">
        <w:r>
          <w:rPr>
            <w:color w:val="2980b9"/>
            <w:u w:val="single"/>
          </w:rPr>
          <w:t xml:space="preserve">https://www.continuant.com/success-stories/bayer-corporation</w:t>
        </w:r>
      </w:hyperlink>
    </w:p>
    <w:p>
      <w:pPr>
        <w:pStyle w:val="Heading1"/>
      </w:pPr>
      <w:bookmarkStart w:id="2" w:name="_Toc2"/>
      <w:r>
        <w:t>Article summary:</w:t>
      </w:r>
      <w:bookmarkEnd w:id="2"/>
    </w:p>
    <w:p>
      <w:pPr>
        <w:jc w:val="both"/>
      </w:pPr>
      <w:r>
        <w:rPr/>
        <w:t xml:space="preserve">1. Bayer Corporation is a global pharmaceutical giant that employs 16,300 people in the US and generates $4.8 billion a year.</w:t>
      </w:r>
    </w:p>
    <w:p>
      <w:pPr>
        <w:jc w:val="both"/>
      </w:pPr>
      <w:r>
        <w:rPr/>
        <w:t xml:space="preserve">2. Bayer needed to transition from its legacy Avaya and Siemens systems, but lacked the insight to do so without spending too much time and money</w:t>
      </w:r>
    </w:p>
    <w:p>
      <w:pPr>
        <w:jc w:val="both"/>
      </w:pPr>
      <w:r>
        <w:rPr/>
        <w:t xml:space="preserve">3. Continuant was selected to help manage the transition, deploying new Cisco systems in at least 4 locations and serving as “additional hands” on-site during and after the transition.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about Bayer Corporation's background, their challenge of transitioning from legacy systems, and how Continuant helped them with this process. The article also provides evidence for its claims by citing specific numbers such as the number of employees employed by Bayer Corporation (16,300) and the amount of money they generate annually ($4.8 billion). Additionally, there are no obvious biases or one-sided reporting present in the article; instead it presents both sides equally by providing an overview of Bayer's background as well as details about how Continuant helped them with their transition. </w:t>
      </w:r>
    </w:p>
    <w:p>
      <w:pPr>
        <w:jc w:val="both"/>
      </w:pPr>
      <w:r>
        <w:rPr/>
        <w:t xml:space="preserve">However, there are some points that could be explored further in order to make the article more comprehensive. example, while it mentions Continuant helped deploy new Cisco systems in at least 4 locations, it does not provide any details about what these systems were used for or how they have benefited Bayer Corporation since their deployment. Additionally, while it mentions that Continuant served as “additional hands” on-site during and after the transition, it does not provide any details about what tasks they performed or how they have contributed to Bayer's success since then.</w:t>
      </w:r>
    </w:p>
    <w:p>
      <w:pPr>
        <w:jc w:val="both"/>
      </w:pPr>
      <w:r>
        <w:rPr/>
        <w:t xml:space="preserve">In conclusion, while this article appears to be reliable overall due to its lack of bias and one-sided reporting as well as its evidence for its claims, there are still some points that could be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Cisco systems deployment benefits</w:t>
      </w:r>
    </w:p>
    <w:p>
      <w:pPr>
        <w:spacing w:after="0"/>
        <w:numPr>
          <w:ilvl w:val="0"/>
          <w:numId w:val="2"/>
        </w:numPr>
      </w:pPr>
      <w:r>
        <w:rPr/>
        <w:t xml:space="preserve">uant tasks transition</w:t>
      </w:r>
    </w:p>
    <w:p>
      <w:pPr>
        <w:spacing w:after="0"/>
        <w:numPr>
          <w:ilvl w:val="0"/>
          <w:numId w:val="2"/>
        </w:numPr>
      </w:pPr>
      <w:r>
        <w:rPr/>
        <w:t xml:space="preserve">Impact of Continuant Bayer
.B Corporation systems
. Continuant on-site support</w:t>
      </w:r>
    </w:p>
    <w:p>
      <w:pPr>
        <w:numPr>
          <w:ilvl w:val="0"/>
          <w:numId w:val="2"/>
        </w:numPr>
      </w:pPr>
      <w:r>
        <w:rPr/>
        <w:t xml:space="preserve">Bayer Corporation transition process</w:t>
      </w:r>
    </w:p>
    <w:p>
      <w:pPr>
        <w:pStyle w:val="Heading1"/>
      </w:pPr>
      <w:bookmarkStart w:id="6" w:name="_Toc6"/>
      <w:r>
        <w:t>Report location:</w:t>
      </w:r>
      <w:bookmarkEnd w:id="6"/>
    </w:p>
    <w:p>
      <w:hyperlink r:id="rId8" w:history="1">
        <w:r>
          <w:rPr>
            <w:color w:val="2980b9"/>
            <w:u w:val="single"/>
          </w:rPr>
          <w:t xml:space="preserve">https://www.fullpicture.app/item/0bf999220ea5e5ccff88e356ec2d344a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D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bayer-corporation" TargetMode="External"/><Relationship Id="rId8" Type="http://schemas.openxmlformats.org/officeDocument/2006/relationships/hyperlink" Target="https://www.fullpicture.app/item/0bf999220ea5e5ccff88e356ec2d3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2023-02-22T08:02:28+01:00</dcterms:created>
  <dcterms:modified xsi:type="dcterms:W3CDTF">2023-02-22T08:02:28+01:00</dcterms:modified>
</cp:coreProperties>
</file>

<file path=docProps/custom.xml><?xml version="1.0" encoding="utf-8"?>
<Properties xmlns="http://schemas.openxmlformats.org/officeDocument/2006/custom-properties" xmlns:vt="http://schemas.openxmlformats.org/officeDocument/2006/docPropsVTypes"/>
</file>