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detect eosinophil ETosis (EETosis) and extracellular traps - PMC</w:t>
      </w:r>
      <w:br/>
      <w:hyperlink r:id="rId7" w:history="1">
        <w:r>
          <w:rPr>
            <w:color w:val="2980b9"/>
            <w:u w:val="single"/>
          </w:rPr>
          <w:t xml:space="preserve">https://www.ncbi.nlm.nih.gov/pmc/articles/PMC9333458/</w:t>
        </w:r>
      </w:hyperlink>
    </w:p>
    <w:p>
      <w:pPr>
        <w:pStyle w:val="Heading1"/>
      </w:pPr>
      <w:bookmarkStart w:id="2" w:name="_Toc2"/>
      <w:r>
        <w:t>Article summary:</w:t>
      </w:r>
      <w:bookmarkEnd w:id="2"/>
    </w:p>
    <w:p>
      <w:pPr>
        <w:jc w:val="both"/>
      </w:pPr>
      <w:r>
        <w:rPr/>
        <w:t xml:space="preserve">1. Recent research has shed light on active cytolytic eosinophil cell death that releases eosinophil extracellular traps (EETs) and total cellular contents, namely eosinophil extracellular trap cell death (EETosis).</w:t>
      </w:r>
    </w:p>
    <w:p>
      <w:pPr>
        <w:jc w:val="both"/>
      </w:pPr>
      <w:r>
        <w:rPr/>
        <w:t xml:space="preserve">2. Currently no gold standard methods to identify EETosis exist, but “an active eosinophil lysis that releases cell-free granules and net-like chromatin structure” appears to be a common feature of EETosis.</w:t>
      </w:r>
    </w:p>
    <w:p>
      <w:pPr>
        <w:jc w:val="both"/>
      </w:pPr>
      <w:r>
        <w:rPr/>
        <w:t xml:space="preserve">3. Several approaches can be used to visualize EETs/EETosis in clinical samples and in vitro studies using isolated human eosinophils, including chemical or fluorescence staining, immunostaining, and electron microscopy.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review of the current understanding of the phenomenon of eosinophil extracellular trap cell death (EETosis). The article provides an overview of the various approaches used to detect EETs/EETosis in clinical samples and in vitro studies using isolated human eosinophils. The article is well written and provides a comprehensive overview of the topic. </w:t>
      </w:r>
    </w:p>
    <w:p>
      <w:pPr>
        <w:jc w:val="both"/>
      </w:pPr>
      <w:r>
        <w:rPr/>
        <w:t xml:space="preserve">The article does not appear to have any biases or one-sided reporting as it presents both sides equally. It also does not contain any unsupported claims or missing points of consideration as it provides a thorough overview of the topic with relevant evidence for its claims. Furthermore, there is no promotional content or partiality present in the article as it is purely informational in nature. Additionally, possible risks are noted throughout the article which makes it more reliable and trustworthy. </w:t>
      </w:r>
    </w:p>
    <w:p>
      <w:pPr>
        <w:jc w:val="both"/>
      </w:pPr>
      <w:r>
        <w:rPr/>
        <w:t xml:space="preserve">In conclusion, this article is reliable and trustworthy due to its comprehensive coverage of the topic with relevant evidence for its claims and lack of bias or one-sided reporting.</w:t>
      </w:r>
    </w:p>
    <w:p>
      <w:pPr>
        <w:pStyle w:val="Heading1"/>
      </w:pPr>
      <w:bookmarkStart w:id="5" w:name="_Toc5"/>
      <w:r>
        <w:t>Topics for further research:</w:t>
      </w:r>
      <w:bookmarkEnd w:id="5"/>
    </w:p>
    <w:p>
      <w:pPr>
        <w:spacing w:after="0"/>
        <w:numPr>
          <w:ilvl w:val="0"/>
          <w:numId w:val="2"/>
        </w:numPr>
      </w:pPr>
      <w:r>
        <w:rPr/>
        <w:t xml:space="preserve">Eosinophil extracellular trap formation</w:t>
      </w:r>
    </w:p>
    <w:p>
      <w:pPr>
        <w:spacing w:after="0"/>
        <w:numPr>
          <w:ilvl w:val="0"/>
          <w:numId w:val="2"/>
        </w:numPr>
      </w:pPr>
      <w:r>
        <w:rPr/>
        <w:t xml:space="preserve">EETosis mechanism of action</w:t>
      </w:r>
    </w:p>
    <w:p>
      <w:pPr>
        <w:spacing w:after="0"/>
        <w:numPr>
          <w:ilvl w:val="0"/>
          <w:numId w:val="2"/>
        </w:numPr>
      </w:pPr>
      <w:r>
        <w:rPr/>
        <w:t xml:space="preserve">Clinical applications of EETosis</w:t>
      </w:r>
    </w:p>
    <w:p>
      <w:pPr>
        <w:spacing w:after="0"/>
        <w:numPr>
          <w:ilvl w:val="0"/>
          <w:numId w:val="2"/>
        </w:numPr>
      </w:pPr>
      <w:r>
        <w:rPr/>
        <w:t xml:space="preserve">EETosis biomarkers</w:t>
      </w:r>
    </w:p>
    <w:p>
      <w:pPr>
        <w:spacing w:after="0"/>
        <w:numPr>
          <w:ilvl w:val="0"/>
          <w:numId w:val="2"/>
        </w:numPr>
      </w:pPr>
      <w:r>
        <w:rPr/>
        <w:t xml:space="preserve">EETosis in autoimmune diseases</w:t>
      </w:r>
    </w:p>
    <w:p>
      <w:pPr>
        <w:numPr>
          <w:ilvl w:val="0"/>
          <w:numId w:val="2"/>
        </w:numPr>
      </w:pPr>
      <w:r>
        <w:rPr/>
        <w:t xml:space="preserve">EETosis in cancer research</w:t>
      </w:r>
    </w:p>
    <w:p>
      <w:pPr>
        <w:pStyle w:val="Heading1"/>
      </w:pPr>
      <w:bookmarkStart w:id="6" w:name="_Toc6"/>
      <w:r>
        <w:t>Report location:</w:t>
      </w:r>
      <w:bookmarkEnd w:id="6"/>
    </w:p>
    <w:p>
      <w:hyperlink r:id="rId8" w:history="1">
        <w:r>
          <w:rPr>
            <w:color w:val="2980b9"/>
            <w:u w:val="single"/>
          </w:rPr>
          <w:t xml:space="preserve">https://www.fullpicture.app/item/0c3cd57abf62b9a5d58f3bf0073fced8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400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333458/" TargetMode="External"/><Relationship Id="rId8" Type="http://schemas.openxmlformats.org/officeDocument/2006/relationships/hyperlink" Target="https://www.fullpicture.app/item/0c3cd57abf62b9a5d58f3bf0073fce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2023-02-24T04:36:35+01:00</dcterms:created>
  <dcterms:modified xsi:type="dcterms:W3CDTF">2023-02-24T04:36:35+01:00</dcterms:modified>
</cp:coreProperties>
</file>

<file path=docProps/custom.xml><?xml version="1.0" encoding="utf-8"?>
<Properties xmlns="http://schemas.openxmlformats.org/officeDocument/2006/custom-properties" xmlns:vt="http://schemas.openxmlformats.org/officeDocument/2006/docPropsVTypes"/>
</file>