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Heat transfer in a rotating rectangular channel with impingement jet and film holes - ScienceDirect</w:t>
      </w:r>
      <w:br/>
      <w:hyperlink r:id="rId7" w:history="1">
        <w:r>
          <w:rPr>
            <w:color w:val="2980b9"/>
            <w:u w:val="single"/>
          </w:rPr>
          <w:t xml:space="preserve">https://www.sciencedirect.com/science/article/pii/S1290072921000028?via%3Dihub=</w:t>
        </w:r>
      </w:hyperlink>
    </w:p>
    <w:p>
      <w:pPr>
        <w:pStyle w:val="Heading1"/>
      </w:pPr>
      <w:bookmarkStart w:id="2" w:name="_Toc2"/>
      <w:r>
        <w:t>Article summary:</w:t>
      </w:r>
      <w:bookmarkEnd w:id="2"/>
    </w:p>
    <w:p>
      <w:pPr>
        <w:jc w:val="both"/>
      </w:pPr>
      <w:r>
        <w:rPr/>
        <w:t xml:space="preserve">1. Gas turbines require internal cooling channels and efficient cooling systems to ensure stable operation of turbine blades.</w:t>
      </w:r>
    </w:p>
    <w:p>
      <w:pPr>
        <w:jc w:val="both"/>
      </w:pPr>
      <w:r>
        <w:rPr/>
        <w:t xml:space="preserve">2. Impingement cooling and film cooling are combined to improve heat transfer efficiency in the leading edge channel, with film holes enhancing heat transfer performance.</w:t>
      </w:r>
    </w:p>
    <w:p>
      <w:pPr>
        <w:jc w:val="both"/>
      </w:pPr>
      <w:r>
        <w:rPr/>
        <w:t xml:space="preserve">3. Rotation weakens the heat transfer level in impingement cooling, making flow structure and heat transfer more complicated inside the leading edge.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该文章主要介绍了在旋转矩形通道中使用冲击喷流和薄膜孔的传热情况。然而，该文章存在一些问题。</w:t>
      </w:r>
    </w:p>
    <w:p>
      <w:pPr>
        <w:jc w:val="both"/>
      </w:pPr>
      <w:r>
        <w:rPr/>
        <w:t xml:space="preserve"/>
      </w:r>
    </w:p>
    <w:p>
      <w:pPr>
        <w:jc w:val="both"/>
      </w:pPr>
      <w:r>
        <w:rPr/>
        <w:t xml:space="preserve">首先，该文章没有提及可能存在的风险或负面影响。例如，在高温和高压下运行的气体涡轮机可能会产生危险的氧化物排放，这对环境和人类健康都有潜在影响。此外，如果不正确地设计和操作冷却系统，可能会导致故障或事故。</w:t>
      </w:r>
    </w:p>
    <w:p>
      <w:pPr>
        <w:jc w:val="both"/>
      </w:pPr>
      <w:r>
        <w:rPr/>
        <w:t xml:space="preserve"/>
      </w:r>
    </w:p>
    <w:p>
      <w:pPr>
        <w:jc w:val="both"/>
      </w:pPr>
      <w:r>
        <w:rPr/>
        <w:t xml:space="preserve">其次，该文章似乎只关注了技术方面的优点，并没有探讨其他因素对气体涡轮机性能的影响。例如，政治、经济和社会因素也可能对气体涡轮机产业产生重大影响。</w:t>
      </w:r>
    </w:p>
    <w:p>
      <w:pPr>
        <w:jc w:val="both"/>
      </w:pPr>
      <w:r>
        <w:rPr/>
        <w:t xml:space="preserve"/>
      </w:r>
    </w:p>
    <w:p>
      <w:pPr>
        <w:jc w:val="both"/>
      </w:pPr>
      <w:r>
        <w:rPr/>
        <w:t xml:space="preserve">此外，该文章缺乏平等呈现双方的观点。它只提到了一些研究结果，并没有探讨不同观点之间的争议或反驳。</w:t>
      </w:r>
    </w:p>
    <w:p>
      <w:pPr>
        <w:jc w:val="both"/>
      </w:pPr>
      <w:r>
        <w:rPr/>
        <w:t xml:space="preserve"/>
      </w:r>
    </w:p>
    <w:p>
      <w:pPr>
        <w:jc w:val="both"/>
      </w:pPr>
      <w:r>
        <w:rPr/>
        <w:t xml:space="preserve">最后，该文章似乎缺乏足够的证据来支持其主张。虽然它引用了一些研究结果，但并没有提供足够的数据或实验来证明其结论。</w:t>
      </w:r>
    </w:p>
    <w:p>
      <w:pPr>
        <w:jc w:val="both"/>
      </w:pPr>
      <w:r>
        <w:rPr/>
        <w:t xml:space="preserve"/>
      </w:r>
    </w:p>
    <w:p>
      <w:pPr>
        <w:jc w:val="both"/>
      </w:pPr>
      <w:r>
        <w:rPr/>
        <w:t xml:space="preserve">综上所述，该文章存在一些问题，并且可能存在偏见和片面报道。在未来的研究中，需要更全面地考虑各种因素，并提供足够的证据来支持其主张。</w:t>
      </w:r>
    </w:p>
    <w:p>
      <w:pPr>
        <w:pStyle w:val="Heading1"/>
      </w:pPr>
      <w:bookmarkStart w:id="5" w:name="_Toc5"/>
      <w:r>
        <w:t>Topics for further research:</w:t>
      </w:r>
      <w:bookmarkEnd w:id="5"/>
    </w:p>
    <w:p>
      <w:pPr>
        <w:spacing w:after="0"/>
        <w:numPr>
          <w:ilvl w:val="0"/>
          <w:numId w:val="2"/>
        </w:numPr>
      </w:pPr>
      <w:r>
        <w:rPr/>
        <w:t xml:space="preserve">Environmental and health risks of gas turbines
</w:t>
      </w:r>
    </w:p>
    <w:p>
      <w:pPr>
        <w:spacing w:after="0"/>
        <w:numPr>
          <w:ilvl w:val="0"/>
          <w:numId w:val="2"/>
        </w:numPr>
      </w:pPr>
      <w:r>
        <w:rPr/>
        <w:t xml:space="preserve">Potential failures or accidents in cooling systems
</w:t>
      </w:r>
    </w:p>
    <w:p>
      <w:pPr>
        <w:spacing w:after="0"/>
        <w:numPr>
          <w:ilvl w:val="0"/>
          <w:numId w:val="2"/>
        </w:numPr>
      </w:pPr>
      <w:r>
        <w:rPr/>
        <w:t xml:space="preserve">Impact of political</w:t>
      </w:r>
    </w:p>
    <w:p>
      <w:pPr>
        <w:spacing w:after="0"/>
        <w:numPr>
          <w:ilvl w:val="0"/>
          <w:numId w:val="2"/>
        </w:numPr>
      </w:pPr>
      <w:r>
        <w:rPr/>
        <w:t xml:space="preserve">economic</w:t>
      </w:r>
    </w:p>
    <w:p>
      <w:pPr>
        <w:spacing w:after="0"/>
        <w:numPr>
          <w:ilvl w:val="0"/>
          <w:numId w:val="2"/>
        </w:numPr>
      </w:pPr>
      <w:r>
        <w:rPr/>
        <w:t xml:space="preserve">and social factors on gas turbine industry
</w:t>
      </w:r>
    </w:p>
    <w:p>
      <w:pPr>
        <w:spacing w:after="0"/>
        <w:numPr>
          <w:ilvl w:val="0"/>
          <w:numId w:val="2"/>
        </w:numPr>
      </w:pPr>
      <w:r>
        <w:rPr/>
        <w:t xml:space="preserve">Lack of balanced presentation of different viewpoints
</w:t>
      </w:r>
    </w:p>
    <w:p>
      <w:pPr>
        <w:spacing w:after="0"/>
        <w:numPr>
          <w:ilvl w:val="0"/>
          <w:numId w:val="2"/>
        </w:numPr>
      </w:pPr>
      <w:r>
        <w:rPr/>
        <w:t xml:space="preserve">Insufficient evidence to support claims
</w:t>
      </w:r>
    </w:p>
    <w:p>
      <w:pPr>
        <w:numPr>
          <w:ilvl w:val="0"/>
          <w:numId w:val="2"/>
        </w:numPr>
      </w:pPr>
      <w:r>
        <w:rPr/>
        <w:t xml:space="preserve">Need for comprehensive consideration of various factors and sufficient evidence in future research.</w:t>
      </w:r>
    </w:p>
    <w:p>
      <w:pPr>
        <w:pStyle w:val="Heading1"/>
      </w:pPr>
      <w:bookmarkStart w:id="6" w:name="_Toc6"/>
      <w:r>
        <w:t>Report location:</w:t>
      </w:r>
      <w:bookmarkEnd w:id="6"/>
    </w:p>
    <w:p>
      <w:hyperlink r:id="rId8" w:history="1">
        <w:r>
          <w:rPr>
            <w:color w:val="2980b9"/>
            <w:u w:val="single"/>
          </w:rPr>
          <w:t xml:space="preserve">https://www.fullpicture.app/item/0c3de0b879819e60ccb38c1d752f628b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ADB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290072921000028?via%3Dihub=" TargetMode="External"/><Relationship Id="rId8" Type="http://schemas.openxmlformats.org/officeDocument/2006/relationships/hyperlink" Target="https://www.fullpicture.app/item/0c3de0b879819e60ccb38c1d752f62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2024-01-02T08:51:48+01:00</dcterms:created>
  <dcterms:modified xsi:type="dcterms:W3CDTF">2024-01-02T08:51:48+01:00</dcterms:modified>
</cp:coreProperties>
</file>

<file path=docProps/custom.xml><?xml version="1.0" encoding="utf-8"?>
<Properties xmlns="http://schemas.openxmlformats.org/officeDocument/2006/custom-properties" xmlns:vt="http://schemas.openxmlformats.org/officeDocument/2006/docPropsVTypes"/>
</file>