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使用Maxent最大熵模型模拟物种适生区操作步骤 - 知乎</w:t>
      </w:r>
      <w:br/>
      <w:hyperlink r:id="rId7" w:history="1">
        <w:r>
          <w:rPr>
            <w:color w:val="2980b9"/>
            <w:u w:val="single"/>
          </w:rPr>
          <w:t xml:space="preserve">https://zhuanlan.zhihu.com/p/110146773</w:t>
        </w:r>
      </w:hyperlink>
    </w:p>
    <w:p>
      <w:pPr>
        <w:pStyle w:val="Heading1"/>
      </w:pPr>
      <w:bookmarkStart w:id="2" w:name="_Toc2"/>
      <w:r>
        <w:t>Article summary:</w:t>
      </w:r>
      <w:bookmarkEnd w:id="2"/>
    </w:p>
    <w:p>
      <w:pPr>
        <w:jc w:val="both"/>
      </w:pPr>
      <w:r>
        <w:rPr/>
        <w:t xml:space="preserve">1. 需要的软件和输入文件：Maxent生态位模型软件、Arc Gis 10.6软件、物种分布数据和环境数据。</w:t>
      </w:r>
    </w:p>
    <w:p>
      <w:pPr>
        <w:jc w:val="both"/>
      </w:pPr>
      <w:r>
        <w:rPr/>
        <w:t xml:space="preserve">2. 数据处理：将物种分布数据转换为.csv格式，将经纬度转换为十进制；下载环境数据，如气候因子、海拔、植被类型等。</w:t>
      </w:r>
    </w:p>
    <w:p>
      <w:pPr>
        <w:jc w:val="both"/>
      </w:pPr>
      <w:r>
        <w:rPr/>
        <w:t xml:space="preserve">3. Maxent软件操作步骤：加载物种分布数据和环境数据文件夹，选择预测结果输出文件夹，设置参数并运行预测。最后处理预测结果并绘制预测图。</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作为一篇技术性文章，该文并没有明显的偏见或宣传内容。但是，它可能存在以下问题：</w:t>
      </w:r>
    </w:p>
    <w:p>
      <w:pPr>
        <w:jc w:val="both"/>
      </w:pPr>
      <w:r>
        <w:rPr/>
        <w:t xml:space="preserve"/>
      </w:r>
    </w:p>
    <w:p>
      <w:pPr>
        <w:jc w:val="both"/>
      </w:pPr>
      <w:r>
        <w:rPr/>
        <w:t xml:space="preserve">1. 缺乏对Maxent模型的介绍和评估：文章没有提供关于Maxent模型的详细介绍和评估，包括其优点、缺点、适用范围等。这可能会导致读者对该模型的理解不够深入，无法全面评估其适用性。</w:t>
      </w:r>
    </w:p>
    <w:p>
      <w:pPr>
        <w:jc w:val="both"/>
      </w:pPr>
      <w:r>
        <w:rPr/>
        <w:t xml:space="preserve"/>
      </w:r>
    </w:p>
    <w:p>
      <w:pPr>
        <w:jc w:val="both"/>
      </w:pPr>
      <w:r>
        <w:rPr/>
        <w:t xml:space="preserve">2. 忽略了数据质量问题：文章没有提及如何处理物种分布数据和环境数据中可能存在的错误或缺失值。这可能会影响模型的准确性和可靠性。</w:t>
      </w:r>
    </w:p>
    <w:p>
      <w:pPr>
        <w:jc w:val="both"/>
      </w:pPr>
      <w:r>
        <w:rPr/>
        <w:t xml:space="preserve"/>
      </w:r>
    </w:p>
    <w:p>
      <w:pPr>
        <w:jc w:val="both"/>
      </w:pPr>
      <w:r>
        <w:rPr/>
        <w:t xml:space="preserve">3. 对其他环境因素的忽视：文章只提到了气候因素，而忽略了其他重要的环境因素（如土壤、植被类型等），这可能会导致模型预测结果不够准确。</w:t>
      </w:r>
    </w:p>
    <w:p>
      <w:pPr>
        <w:jc w:val="both"/>
      </w:pPr>
      <w:r>
        <w:rPr/>
        <w:t xml:space="preserve"/>
      </w:r>
    </w:p>
    <w:p>
      <w:pPr>
        <w:jc w:val="both"/>
      </w:pPr>
      <w:r>
        <w:rPr/>
        <w:t xml:space="preserve">4. 缺乏对风险和不确定性的考虑：文章没有讨论使用Maxent模型进行物种适生区预测所面临的风险和不确定性，例如过度拟合、样本偏差等问题。</w:t>
      </w:r>
    </w:p>
    <w:p>
      <w:pPr>
        <w:jc w:val="both"/>
      </w:pPr>
      <w:r>
        <w:rPr/>
        <w:t xml:space="preserve"/>
      </w:r>
    </w:p>
    <w:p>
      <w:pPr>
        <w:jc w:val="both"/>
      </w:pPr>
      <w:r>
        <w:rPr/>
        <w:t xml:space="preserve">5. 缺乏实例演示：文章没有提供具体案例来演示如何使用Maxent模型进行物种适生区预测，这可能会使读者难以理解实际操作步骤。</w:t>
      </w:r>
    </w:p>
    <w:p>
      <w:pPr>
        <w:jc w:val="both"/>
      </w:pPr>
      <w:r>
        <w:rPr/>
        <w:t xml:space="preserve"/>
      </w:r>
    </w:p>
    <w:p>
      <w:pPr>
        <w:jc w:val="both"/>
      </w:pPr>
      <w:r>
        <w:rPr/>
        <w:t xml:space="preserve">总之，尽管该文并未出现明显偏见或宣传内容，但仍存在一些潜在问题需要注意。为了更好地指导读者使用Maxent模型进行物种适生区预测，作者可以进一步完善文章内容，并加强对相关技术和方法的介绍和评估。</w:t>
      </w:r>
    </w:p>
    <w:p>
      <w:pPr>
        <w:pStyle w:val="Heading1"/>
      </w:pPr>
      <w:bookmarkStart w:id="5" w:name="_Toc5"/>
      <w:r>
        <w:t>Topics for further research:</w:t>
      </w:r>
      <w:bookmarkEnd w:id="5"/>
    </w:p>
    <w:p>
      <w:pPr>
        <w:spacing w:after="0"/>
        <w:numPr>
          <w:ilvl w:val="0"/>
          <w:numId w:val="2"/>
        </w:numPr>
      </w:pPr>
      <w:r>
        <w:rPr/>
        <w:t xml:space="preserve">Introduction and evaluation of Maxent model
</w:t>
      </w:r>
    </w:p>
    <w:p>
      <w:pPr>
        <w:spacing w:after="0"/>
        <w:numPr>
          <w:ilvl w:val="0"/>
          <w:numId w:val="2"/>
        </w:numPr>
      </w:pPr>
      <w:r>
        <w:rPr/>
        <w:t xml:space="preserve">Handling data quality issues in species distribution and environmental data
</w:t>
      </w:r>
    </w:p>
    <w:p>
      <w:pPr>
        <w:spacing w:after="0"/>
        <w:numPr>
          <w:ilvl w:val="0"/>
          <w:numId w:val="2"/>
        </w:numPr>
      </w:pPr>
      <w:r>
        <w:rPr/>
        <w:t xml:space="preserve">Considering other important environmental factors besides climate
</w:t>
      </w:r>
    </w:p>
    <w:p>
      <w:pPr>
        <w:spacing w:after="0"/>
        <w:numPr>
          <w:ilvl w:val="0"/>
          <w:numId w:val="2"/>
        </w:numPr>
      </w:pPr>
      <w:r>
        <w:rPr/>
        <w:t xml:space="preserve">Addressing risks and uncertainties in Maxent model for species distribution prediction
</w:t>
      </w:r>
    </w:p>
    <w:p>
      <w:pPr>
        <w:spacing w:after="0"/>
        <w:numPr>
          <w:ilvl w:val="0"/>
          <w:numId w:val="2"/>
        </w:numPr>
      </w:pPr>
      <w:r>
        <w:rPr/>
        <w:t xml:space="preserve">Providing practical examples for using Maxent model in species distribution prediction
</w:t>
      </w:r>
    </w:p>
    <w:p>
      <w:pPr>
        <w:numPr>
          <w:ilvl w:val="0"/>
          <w:numId w:val="2"/>
        </w:numPr>
      </w:pPr>
      <w:r>
        <w:rPr/>
        <w:t xml:space="preserve">Strengthening the introduction and evaluation of relevant techniques and methods</w:t>
      </w:r>
    </w:p>
    <w:p>
      <w:pPr>
        <w:pStyle w:val="Heading1"/>
      </w:pPr>
      <w:bookmarkStart w:id="6" w:name="_Toc6"/>
      <w:r>
        <w:t>Report location:</w:t>
      </w:r>
      <w:bookmarkEnd w:id="6"/>
    </w:p>
    <w:p>
      <w:hyperlink r:id="rId8" w:history="1">
        <w:r>
          <w:rPr>
            <w:color w:val="2980b9"/>
            <w:u w:val="single"/>
          </w:rPr>
          <w:t xml:space="preserve">https://www.fullpicture.app/item/0c4df9d93a62ff3ca95aa765a49d3572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B0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10146773" TargetMode="External"/><Relationship Id="rId8" Type="http://schemas.openxmlformats.org/officeDocument/2006/relationships/hyperlink" Target="https://www.fullpicture.app/item/0c4df9d93a62ff3ca95aa765a49d35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2023-12-05T13:02:52+01:00</dcterms:created>
  <dcterms:modified xsi:type="dcterms:W3CDTF">2023-12-05T13:02:52+01:00</dcterms:modified>
</cp:coreProperties>
</file>

<file path=docProps/custom.xml><?xml version="1.0" encoding="utf-8"?>
<Properties xmlns="http://schemas.openxmlformats.org/officeDocument/2006/custom-properties" xmlns:vt="http://schemas.openxmlformats.org/officeDocument/2006/docPropsVTypes"/>
</file>