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https://verdant-puppy-48acc8.netlify.app/article5.html</w:t>
        </w:r>
      </w:hyperlink>
    </w:p>
    <w:p>
      <w:pPr>
        <w:pStyle w:val="Heading1"/>
      </w:pPr>
      <w:bookmarkStart w:id="2" w:name="_Toc2"/>
      <w:r>
        <w:t>Article summary:</w:t>
      </w:r>
      <w:bookmarkEnd w:id="2"/>
    </w:p>
    <w:p>
      <w:pPr>
        <w:jc w:val="both"/>
      </w:pPr>
      <w:r>
        <w:rPr/>
        <w:t xml:space="preserve">1. The database administrator determines which users are allowed to access the database and sets the authentication method.</w:t>
      </w:r>
    </w:p>
    <w:p>
      <w:pPr>
        <w:jc w:val="both"/>
      </w:pPr>
      <w:r>
        <w:rPr/>
        <w:t xml:space="preserve">2. Tablespace quotas control the amount of physical memory allocated to a user in database tablespaces.</w:t>
      </w:r>
    </w:p>
    <w:p>
      <w:pPr>
        <w:jc w:val="both"/>
      </w:pPr>
      <w:r>
        <w:rPr/>
        <w:t xml:space="preserve">3. Privileges and roles are used to manage a user's rights to perform actions in the database, and a schema is a named collection of objects associated with a particular user.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a technical guide on supporting users in a database system. However, based on its content, it appears to be informative and comprehensive in explaining the various security settings and user management features available in a database system. It provides step-by-step instructions on creating new users, changing settings, and obtaining information about existing users. The article also covers important topics such as authentication mechanisms, tablespace quotas, resource limits, privileges, roles, and schema.</w:t>
      </w:r>
    </w:p>
    <w:p>
      <w:pPr>
        <w:jc w:val="both"/>
      </w:pPr>
      <w:r>
        <w:rPr/>
        <w:t xml:space="preserve"/>
      </w:r>
    </w:p>
    <w:p>
      <w:pPr>
        <w:jc w:val="both"/>
      </w:pPr>
      <w:r>
        <w:rPr/>
        <w:t xml:space="preserve">There are no apparent biases or one-sided reporting in the article as it is purely technical in nature. However, some readers may find the content too technical or complex to understand without prior knowledge of database systems. Additionally, the article does not explore any counterarguments or alternative approaches to user management in databases.</w:t>
      </w:r>
    </w:p>
    <w:p>
      <w:pPr>
        <w:jc w:val="both"/>
      </w:pPr>
      <w:r>
        <w:rPr/>
        <w:t xml:space="preserve"/>
      </w:r>
    </w:p>
    <w:p>
      <w:pPr>
        <w:jc w:val="both"/>
      </w:pPr>
      <w:r>
        <w:rPr/>
        <w:t xml:space="preserve">Overall, the article serves its purpose as a practical guide for supporting users in a database system and provides valuable insights into the various security settings and user management features available.</w:t>
      </w:r>
    </w:p>
    <w:p>
      <w:pPr>
        <w:pStyle w:val="Heading1"/>
      </w:pPr>
      <w:bookmarkStart w:id="5" w:name="_Toc5"/>
      <w:r>
        <w:t>Topics for further research:</w:t>
      </w:r>
      <w:bookmarkEnd w:id="5"/>
    </w:p>
    <w:p>
      <w:pPr>
        <w:spacing w:after="0"/>
        <w:numPr>
          <w:ilvl w:val="0"/>
          <w:numId w:val="2"/>
        </w:numPr>
      </w:pPr>
      <w:r>
        <w:rPr/>
        <w:t xml:space="preserve">Alternative approaches to user management in databases
</w:t>
      </w:r>
    </w:p>
    <w:p>
      <w:pPr>
        <w:spacing w:after="0"/>
        <w:numPr>
          <w:ilvl w:val="0"/>
          <w:numId w:val="2"/>
        </w:numPr>
      </w:pPr>
      <w:r>
        <w:rPr/>
        <w:t xml:space="preserve">Best practices for database security
</w:t>
      </w:r>
    </w:p>
    <w:p>
      <w:pPr>
        <w:spacing w:after="0"/>
        <w:numPr>
          <w:ilvl w:val="0"/>
          <w:numId w:val="2"/>
        </w:numPr>
      </w:pPr>
      <w:r>
        <w:rPr/>
        <w:t xml:space="preserve">Database user authentication mechanisms
</w:t>
      </w:r>
    </w:p>
    <w:p>
      <w:pPr>
        <w:spacing w:after="0"/>
        <w:numPr>
          <w:ilvl w:val="0"/>
          <w:numId w:val="2"/>
        </w:numPr>
      </w:pPr>
      <w:r>
        <w:rPr/>
        <w:t xml:space="preserve">Database resource allocation and management
</w:t>
      </w:r>
    </w:p>
    <w:p>
      <w:pPr>
        <w:spacing w:after="0"/>
        <w:numPr>
          <w:ilvl w:val="0"/>
          <w:numId w:val="2"/>
        </w:numPr>
      </w:pPr>
      <w:r>
        <w:rPr/>
        <w:t xml:space="preserve">Database role-based access control
</w:t>
      </w:r>
    </w:p>
    <w:p>
      <w:pPr>
        <w:numPr>
          <w:ilvl w:val="0"/>
          <w:numId w:val="2"/>
        </w:numPr>
      </w:pPr>
      <w:r>
        <w:rPr/>
        <w:t xml:space="preserve">Database schema design and management</w:t>
      </w:r>
    </w:p>
    <w:p>
      <w:pPr>
        <w:pStyle w:val="Heading1"/>
      </w:pPr>
      <w:bookmarkStart w:id="6" w:name="_Toc6"/>
      <w:r>
        <w:t>Report location:</w:t>
      </w:r>
      <w:bookmarkEnd w:id="6"/>
    </w:p>
    <w:p>
      <w:hyperlink r:id="rId8" w:history="1">
        <w:r>
          <w:rPr>
            <w:color w:val="2980b9"/>
            <w:u w:val="single"/>
          </w:rPr>
          <w:t xml:space="preserve">https://www.fullpicture.app/item/0c622a33fcc27708858309bacb5a9f41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F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5.html" TargetMode="External"/><Relationship Id="rId8" Type="http://schemas.openxmlformats.org/officeDocument/2006/relationships/hyperlink" Target="https://www.fullpicture.app/item/0c622a33fcc27708858309bacb5a9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2024-01-20T08:40:57+01:00</dcterms:created>
  <dcterms:modified xsi:type="dcterms:W3CDTF">2024-01-20T08:40:57+01:00</dcterms:modified>
</cp:coreProperties>
</file>

<file path=docProps/custom.xml><?xml version="1.0" encoding="utf-8"?>
<Properties xmlns="http://schemas.openxmlformats.org/officeDocument/2006/custom-properties" xmlns:vt="http://schemas.openxmlformats.org/officeDocument/2006/docPropsVTypes"/>
</file>