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Task performance and eye activity: Predicting behavior relating to cognitive workload</w:t>
      </w:r>
      <w:br/>
      <w:hyperlink r:id="rId7" w:history="1">
        <w:r>
          <w:rPr>
            <w:color w:val="2980b9"/>
            <w:u w:val="single"/>
          </w:rPr>
          <w:t xml:space="preserve">https://www.researchgate.net/publication/6289894_Task_performance_and_eye_activity_Predicting_behavior_relating_to_cognitive_workload</w:t>
        </w:r>
      </w:hyperlink>
    </w:p>
    <w:p>
      <w:pPr>
        <w:pStyle w:val="Heading1"/>
      </w:pPr>
      <w:bookmarkStart w:id="2" w:name="_Toc2"/>
      <w:r>
        <w:t>Article summary:</w:t>
      </w:r>
      <w:bookmarkEnd w:id="2"/>
    </w:p>
    <w:p>
      <w:pPr>
        <w:jc w:val="both"/>
      </w:pPr>
      <w:r>
        <w:rPr/>
        <w:t xml:space="preserve">1. The study examined changes in eye activity, including blink frequency, pupil diameter, and horizontal vergence, while subjects performed driving and auditory tasks to predict behavior relating to cognitive workload.</w:t>
      </w:r>
    </w:p>
    <w:p>
      <w:pPr>
        <w:jc w:val="both"/>
      </w:pPr>
      <w:r>
        <w:rPr/>
        <w:t xml:space="preserve"/>
      </w:r>
    </w:p>
    <w:p>
      <w:pPr>
        <w:jc w:val="both"/>
      </w:pPr>
      <w:r>
        <w:rPr/>
        <w:t xml:space="preserve">2. Results showed an increase in blink frequency during the combined driving and auditory task, as well as changes in pupil diameter and horizontal vergence based on performance in the auditory task.</w:t>
      </w:r>
    </w:p>
    <w:p>
      <w:pPr>
        <w:jc w:val="both"/>
      </w:pPr>
      <w:r>
        <w:rPr/>
        <w:t xml:space="preserve"/>
      </w:r>
    </w:p>
    <w:p>
      <w:pPr>
        <w:jc w:val="both"/>
      </w:pPr>
      <w:r>
        <w:rPr/>
        <w:t xml:space="preserve">3. Eye behavior trends reported in the study may provide insight into human behavior corresponding with cognitive workload, which could be utilized to develop reliable workload indicators and applications that predict poor performance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"Task performance and eye activity: Predicting behavior relating to cognitive workload" presents a study that examines oculomotor behavioral changes while subjects perform auditory and driving tasks. The study involves 13 participants completing three different tasks - driving only, the Paced Auditory Serial Addition Task (PASAT) only, and a dual task of both driving and auditory tasks. The changes in six measures related to eye activity were assessed as a function of cognitive workload.</w:t>
      </w:r>
    </w:p>
    <w:p>
      <w:pPr>
        <w:jc w:val="both"/>
      </w:pPr>
      <w:r>
        <w:rPr/>
        <w:t xml:space="preserve"/>
      </w:r>
    </w:p>
    <w:p>
      <w:pPr>
        <w:jc w:val="both"/>
      </w:pPr>
      <w:r>
        <w:rPr/>
        <w:t xml:space="preserve">One potential bias in this study is the small sample size of participants, which may limit the generalizability of the findings. Additionally, the study only includes participants with normal or corrected vision and valid driver's licenses, which may not accurately represent the broader population. This could lead to biased results if certain demographics or characteristics are overrepresented in the sample.</w:t>
      </w:r>
    </w:p>
    <w:p>
      <w:pPr>
        <w:jc w:val="both"/>
      </w:pPr>
      <w:r>
        <w:rPr/>
        <w:t xml:space="preserve"/>
      </w:r>
    </w:p>
    <w:p>
      <w:pPr>
        <w:jc w:val="both"/>
      </w:pPr>
      <w:r>
        <w:rPr/>
        <w:t xml:space="preserve">The article reports an increase in blink frequency during the combined driving and auditory task compared to driving-only task. It also mentions changes in pupil diameter and horizontal vergence based on performance in the auditory task. However, there is no discussion on potential confounding variables that could influence these eye activity measures, such as fatigue levels, stress levels, or individual differences in attentional capacity.</w:t>
      </w:r>
    </w:p>
    <w:p>
      <w:pPr>
        <w:jc w:val="both"/>
      </w:pPr>
      <w:r>
        <w:rPr/>
        <w:t xml:space="preserve"/>
      </w:r>
    </w:p>
    <w:p>
      <w:pPr>
        <w:jc w:val="both"/>
      </w:pPr>
      <w:r>
        <w:rPr/>
        <w:t xml:space="preserve">Furthermore, the article lacks a thorough discussion on the limitations of using eye activity measures as indicators of cognitive workload. While changes in eye behavior may provide insights into cognitive states, they may not always accurately predict performance outcomes. The article does not address potential discrepancies between subjective self-report measures of workload and objective eye activity measures.</w:t>
      </w:r>
    </w:p>
    <w:p>
      <w:pPr>
        <w:jc w:val="both"/>
      </w:pPr>
      <w:r>
        <w:rPr/>
        <w:t xml:space="preserve"/>
      </w:r>
    </w:p>
    <w:p>
      <w:pPr>
        <w:jc w:val="both"/>
      </w:pPr>
      <w:r>
        <w:rPr/>
        <w:t xml:space="preserve">There is also limited exploration of alternative explanations for the observed changes in eye behavior during dual-task performance. For example, it is possible that increased blink frequency could be attributed to increased visual processing demands rather than solely reflecting cognitive workload.</w:t>
      </w:r>
    </w:p>
    <w:p>
      <w:pPr>
        <w:jc w:val="both"/>
      </w:pPr>
      <w:r>
        <w:rPr/>
        <w:t xml:space="preserve"/>
      </w:r>
    </w:p>
    <w:p>
      <w:pPr>
        <w:jc w:val="both"/>
      </w:pPr>
      <w:r>
        <w:rPr/>
        <w:t xml:space="preserve">Overall, while the study provides valuable insights into how eye activity can be used to predict behavior related to cognitive workload, there are several biases and limitations that need to be considered when interpreting the results. Further research with larger sample sizes and more diverse participant populations would help validate the findings and address some of these limitations.</w:t>
      </w:r>
    </w:p>
    <w:p>
      <w:pPr>
        <w:pStyle w:val="Heading1"/>
      </w:pPr>
      <w:bookmarkStart w:id="5" w:name="_Toc5"/>
      <w:r>
        <w:t>Topics for further research:</w:t>
      </w:r>
      <w:bookmarkEnd w:id="5"/>
    </w:p>
    <w:p>
      <w:pPr>
        <w:spacing w:after="0"/>
        <w:numPr>
          <w:ilvl w:val="0"/>
          <w:numId w:val="2"/>
        </w:numPr>
      </w:pPr>
      <w:r>
        <w:rPr/>
        <w:t xml:space="preserve">Factors influencing eye blink frequency during cognitive tasks
</w:t>
      </w:r>
    </w:p>
    <w:p>
      <w:pPr>
        <w:spacing w:after="0"/>
        <w:numPr>
          <w:ilvl w:val="0"/>
          <w:numId w:val="2"/>
        </w:numPr>
      </w:pPr>
      <w:r>
        <w:rPr/>
        <w:t xml:space="preserve">Relationship between pupil diameter and cognitive workload
</w:t>
      </w:r>
    </w:p>
    <w:p>
      <w:pPr>
        <w:spacing w:after="0"/>
        <w:numPr>
          <w:ilvl w:val="0"/>
          <w:numId w:val="2"/>
        </w:numPr>
      </w:pPr>
      <w:r>
        <w:rPr/>
        <w:t xml:space="preserve">Impact of stress on eye activity measures
</w:t>
      </w:r>
    </w:p>
    <w:p>
      <w:pPr>
        <w:spacing w:after="0"/>
        <w:numPr>
          <w:ilvl w:val="0"/>
          <w:numId w:val="2"/>
        </w:numPr>
      </w:pPr>
      <w:r>
        <w:rPr/>
        <w:t xml:space="preserve">Individual differences in attentional capacity and eye behavior
</w:t>
      </w:r>
    </w:p>
    <w:p>
      <w:pPr>
        <w:spacing w:after="0"/>
        <w:numPr>
          <w:ilvl w:val="0"/>
          <w:numId w:val="2"/>
        </w:numPr>
      </w:pPr>
      <w:r>
        <w:rPr/>
        <w:t xml:space="preserve">Validity of using eye activity measures to predict cognitive performance
</w:t>
      </w:r>
    </w:p>
    <w:p>
      <w:pPr>
        <w:numPr>
          <w:ilvl w:val="0"/>
          <w:numId w:val="2"/>
        </w:numPr>
      </w:pPr>
      <w:r>
        <w:rPr/>
        <w:t xml:space="preserve">Visual processing demands and eye behavior during dual-task performance</w:t>
      </w:r>
    </w:p>
    <w:p>
      <w:pPr>
        <w:pStyle w:val="Heading1"/>
      </w:pPr>
      <w:bookmarkStart w:id="6" w:name="_Toc6"/>
      <w:r>
        <w:t>Report location:</w:t>
      </w:r>
      <w:bookmarkEnd w:id="6"/>
    </w:p>
    <w:p>
      <w:hyperlink r:id="rId8" w:history="1">
        <w:r>
          <w:rPr>
            <w:color w:val="2980b9"/>
            <w:u w:val="single"/>
          </w:rPr>
          <w:t xml:space="preserve">https://www.fullpicture.app/item/0c715857bae2d193e49e74e94550d03b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E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6289894_Task_performance_and_eye_activity_Predicting_behavior_relating_to_cognitive_workload" TargetMode="External"/><Relationship Id="rId8" Type="http://schemas.openxmlformats.org/officeDocument/2006/relationships/hyperlink" Target="https://www.fullpicture.app/item/0c715857bae2d193e49e74e94550d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2024-03-10T07:49:14+01:00</dcterms:created>
  <dcterms:modified xsi:type="dcterms:W3CDTF">2024-03-10T07:49:14+01:00</dcterms:modified>
</cp:coreProperties>
</file>

<file path=docProps/custom.xml><?xml version="1.0" encoding="utf-8"?>
<Properties xmlns="http://schemas.openxmlformats.org/officeDocument/2006/custom-properties" xmlns:vt="http://schemas.openxmlformats.org/officeDocument/2006/docPropsVTypes"/>
</file>