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circACTN4 interacts with FUBP1 to promote tumorigenesis and progression of breast cancer by regulating the expression of proto-oncogene MYC - PMC</w:t>
      </w:r>
      <w:br/>
      <w:hyperlink r:id="rId7" w:history="1">
        <w:r>
          <w:rPr>
            <w:color w:val="2980b9"/>
            <w:u w:val="single"/>
          </w:rPr>
          <w:t xml:space="preserve">https://www.ncbi.nlm.nih.gov/pmc/articles/PMC8194204/</w:t>
        </w:r>
      </w:hyperlink>
    </w:p>
    <w:p>
      <w:pPr>
        <w:pStyle w:val="Heading1"/>
      </w:pPr>
      <w:bookmarkStart w:id="2" w:name="_Toc2"/>
      <w:r>
        <w:t>Article summary:</w:t>
      </w:r>
      <w:bookmarkEnd w:id="2"/>
    </w:p>
    <w:p>
      <w:pPr>
        <w:jc w:val="both"/>
      </w:pPr>
      <w:r>
        <w:rPr/>
        <w:t xml:space="preserve">1. CircACTN4 is significantly upregulated in breast cancer tissues and cells, and its expression is correlated with clinical stage and poor prognosis of patients with BC.</w:t>
      </w:r>
    </w:p>
    <w:p>
      <w:pPr>
        <w:jc w:val="both"/>
      </w:pPr>
      <w:r>
        <w:rPr/>
        <w:t xml:space="preserve">2. CircACTN4 can competitively bind to far upstream element binding protein 1 (FUBP1) to prevent the combination between FUBP1 and FIR, thereby activating MYC transcription and facilitating tumor progression of breast cancer.</w:t>
      </w:r>
    </w:p>
    <w:p>
      <w:pPr>
        <w:jc w:val="both"/>
      </w:pPr>
      <w:r>
        <w:rPr/>
        <w:t xml:space="preserve">3. Upstream transcription factor 2 (USF2) might promote the biogenesis of circACTN4.</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circACTN4 interacts with FUBP1 to promote tumorigenesis and progression of breast cancer by regulating the expression of proto-oncogene MYC” is a well-written piece that provides an in-depth analysis of the role of circular RNAs (circRNAs) in the development of breast cancer. The authors have conducted extensive research on this topic, including Circular RNA microarray, qRT-PCR, in situ hybridization, gain-and loss-of-function experiments, chromatin immunoprecipitation, luciferase reporter assay, RNA pulldown assay, mass spectrum analysis, RNA immunoprecipitation assay, fluorescence in situ hybridization assay and co-immunoprecipitation assays. The results from these experiments are presented clearly and concisely throughout the article. </w:t>
      </w:r>
    </w:p>
    <w:p>
      <w:pPr>
        <w:jc w:val="both"/>
      </w:pPr>
      <w:r>
        <w:rPr/>
        <w:t xml:space="preserve">The article does not appear to be biased or one sided as it presents both sides equally; it discusses both the potential benefits as well as risks associated with circRNAs in relation to breast cancer development. Furthermore, all claims made are supported by evidence from experiments conducted by the authors or other researchers mentioned throughout the article. Additionally, all possible counterarguments are explored thoroughly throughout the paper which adds credibility to their findings. </w:t>
      </w:r>
    </w:p>
    <w:p>
      <w:pPr>
        <w:jc w:val="both"/>
      </w:pPr>
      <w:r>
        <w:rPr/>
        <w:t xml:space="preserve">In conclusion, this article is reliable and trustworthy due to its comprehensive research methods used as well as its unbiased presentation of both sides equally without any promotional content or partiality towards either side.</w:t>
      </w:r>
    </w:p>
    <w:p>
      <w:pPr>
        <w:pStyle w:val="Heading1"/>
      </w:pPr>
      <w:bookmarkStart w:id="5" w:name="_Toc5"/>
      <w:r>
        <w:t>Topics for further research:</w:t>
      </w:r>
      <w:bookmarkEnd w:id="5"/>
    </w:p>
    <w:p>
      <w:pPr>
        <w:spacing w:after="0"/>
        <w:numPr>
          <w:ilvl w:val="0"/>
          <w:numId w:val="2"/>
        </w:numPr>
      </w:pPr>
      <w:r>
        <w:rPr/>
        <w:t xml:space="preserve">Circular RNA and breast cancer</w:t>
      </w:r>
    </w:p>
    <w:p>
      <w:pPr>
        <w:spacing w:after="0"/>
        <w:numPr>
          <w:ilvl w:val="0"/>
          <w:numId w:val="2"/>
        </w:numPr>
      </w:pPr>
      <w:r>
        <w:rPr/>
        <w:t xml:space="preserve">Proto-oncogene MYC expression</w:t>
      </w:r>
    </w:p>
    <w:p>
      <w:pPr>
        <w:spacing w:after="0"/>
        <w:numPr>
          <w:ilvl w:val="0"/>
          <w:numId w:val="2"/>
        </w:numPr>
      </w:pPr>
      <w:r>
        <w:rPr/>
        <w:t xml:space="preserve">FUBP1 and tumorigenesis</w:t>
      </w:r>
    </w:p>
    <w:p>
      <w:pPr>
        <w:spacing w:after="0"/>
        <w:numPr>
          <w:ilvl w:val="0"/>
          <w:numId w:val="2"/>
        </w:numPr>
      </w:pPr>
      <w:r>
        <w:rPr/>
        <w:t xml:space="preserve">Circular RNA microarray</w:t>
      </w:r>
    </w:p>
    <w:p>
      <w:pPr>
        <w:spacing w:after="0"/>
        <w:numPr>
          <w:ilvl w:val="0"/>
          <w:numId w:val="2"/>
        </w:numPr>
      </w:pPr>
      <w:r>
        <w:rPr/>
        <w:t xml:space="preserve">Chromatin immunoprecipitation</w:t>
      </w:r>
    </w:p>
    <w:p>
      <w:pPr>
        <w:numPr>
          <w:ilvl w:val="0"/>
          <w:numId w:val="2"/>
        </w:numPr>
      </w:pPr>
      <w:r>
        <w:rPr/>
        <w:t xml:space="preserve">RNA pulldown assay</w:t>
      </w:r>
    </w:p>
    <w:p>
      <w:pPr>
        <w:pStyle w:val="Heading1"/>
      </w:pPr>
      <w:bookmarkStart w:id="6" w:name="_Toc6"/>
      <w:r>
        <w:t>Report location:</w:t>
      </w:r>
      <w:bookmarkEnd w:id="6"/>
    </w:p>
    <w:p>
      <w:hyperlink r:id="rId8" w:history="1">
        <w:r>
          <w:rPr>
            <w:color w:val="2980b9"/>
            <w:u w:val="single"/>
          </w:rPr>
          <w:t xml:space="preserve">https://www.fullpicture.app/item/0c8843f10f46a09282f24ddac0616182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2C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94204/" TargetMode="External"/><Relationship Id="rId8" Type="http://schemas.openxmlformats.org/officeDocument/2006/relationships/hyperlink" Target="https://www.fullpicture.app/item/0c8843f10f46a09282f24ddac06161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2023-02-22T23:07:53+01:00</dcterms:created>
  <dcterms:modified xsi:type="dcterms:W3CDTF">2023-02-22T23:07:53+01:00</dcterms:modified>
</cp:coreProperties>
</file>

<file path=docProps/custom.xml><?xml version="1.0" encoding="utf-8"?>
<Properties xmlns="http://schemas.openxmlformats.org/officeDocument/2006/custom-properties" xmlns:vt="http://schemas.openxmlformats.org/officeDocument/2006/docPropsVTypes"/>
</file>