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Terahertz Metamaterial Sensor With Ultra-High Sensitivity and Tunability Based on Photosensitive Semiconductor GaAs | IEEE Journals &amp; Magazine | IEEE Xplore</w:t>
      </w:r>
      <w:br/>
      <w:hyperlink r:id="rId7" w:history="1">
        <w:r>
          <w:rPr>
            <w:color w:val="2980b9"/>
            <w:u w:val="single"/>
          </w:rPr>
          <w:t xml:space="preserve">http://ieeexplore-ieee-org-s.webvpn.cuit.edu.cn:8118/document/9832545</w:t>
        </w:r>
      </w:hyperlink>
    </w:p>
    <w:p>
      <w:pPr>
        <w:pStyle w:val="Heading1"/>
      </w:pPr>
      <w:bookmarkStart w:id="2" w:name="_Toc2"/>
      <w:r>
        <w:t>Article summary:</w:t>
      </w:r>
      <w:bookmarkEnd w:id="2"/>
    </w:p>
    <w:p>
      <w:pPr>
        <w:jc w:val="both"/>
      </w:pPr>
      <w:r>
        <w:rPr/>
        <w:t xml:space="preserve">1. 该文章介绍了一种基于光敏半导体GaAs的太赫兹超高灵敏度和可调性的变形材料传感器。该传感器对周围介质的折射率变化非常敏感，并具有可调节的吸收峰位置和强度。</w:t>
      </w:r>
    </w:p>
    <w:p>
      <w:pPr>
        <w:jc w:val="both"/>
      </w:pPr>
      <w:r>
        <w:rPr/>
        <w:t xml:space="preserve">2. 太赫兹波在毒化学品检测和生物医学领域具有巨大潜力，但传统的自由空间太赫兹波检测系统对特定物质的检测灵敏度有限。将变形材料与太赫兹时域光谱技术相结合可以突破之前检测量的限制，大大提高检测灵敏度并实现无标记检测。</w:t>
      </w:r>
    </w:p>
    <w:p>
      <w:pPr>
        <w:jc w:val="both"/>
      </w:pPr>
      <w:r>
        <w:rPr/>
        <w:t xml:space="preserve">3. 文章中提出了一种半导体/金属基太赫兹变形材料传感器，具有高灵敏度和可调性。通过光泵浦GaAs层改变其电导率，可以主动调节共振峰的位置和强度。这种传感器在生物医学感应、疾病诊断、追踪危险物质等领域具有潜在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光敏半导体GaAs的太赫兹超高灵敏度和可调性的超材料传感器。文章指出，超材料是一种人工介质，其结构尺寸小于外部刺激波长，具有天然材料无法实现的特殊性质，如负折射率和负介电常数。作者还提到，通过使用不同材料、调整超材料的表面结构或添加石墨烯层等方法，可以改变超材料对入射波的响应，从而提高其灵敏度、吸收强度和品质因子等性能。</w:t>
      </w:r>
    </w:p>
    <w:p>
      <w:pPr>
        <w:jc w:val="both"/>
      </w:pPr>
      <w:r>
        <w:rPr/>
        <w:t xml:space="preserve"/>
      </w:r>
    </w:p>
    <w:p>
      <w:pPr>
        <w:jc w:val="both"/>
      </w:pPr>
      <w:r>
        <w:rPr/>
        <w:t xml:space="preserve">文章进一步讨论了太赫兹波在毒化学品检测和生物医学领域中的潜在应用，并指出目前自由空间太赫兹波的检测灵敏度有限。为了突破之前检测量的限制并实现无标记检测，将超材料特性与太赫兹时域光谱技术相结合被认为是一种新的快速检测方法。然而，大多数报道的超材料传感器只能在固定频率范围内工作，并且由于材料的电阻和辐射损耗，这些传感器的品质因子往往非常低，这将极大地限制它们的实际应用。因此，如何增加超材料传感器的可调性，并进一步提高其传感性能已成为近期研究关注的焦点。</w:t>
      </w:r>
    </w:p>
    <w:p>
      <w:pPr>
        <w:jc w:val="both"/>
      </w:pPr>
      <w:r>
        <w:rPr/>
        <w:t xml:space="preserve"/>
      </w:r>
    </w:p>
    <w:p>
      <w:pPr>
        <w:jc w:val="both"/>
      </w:pPr>
      <w:r>
        <w:rPr/>
        <w:t xml:space="preserve">文章介绍了一种半导体/金属基太赫兹超材料传感器，具有高灵敏度和可调性，可用于折射率传感。该传感器由上层GaAs结构、中间层铝和底部基底聚酰亚胺组成。通过光泵浦GaAs层改变其电导率，可以主动调整上述共振峰的位置和强度。文章还通过CST Studio Suite模拟软件分析了共振峰的物理机制，并详细研究了单元结构的几何参数对所提出传感器的透射特性的影响。</w:t>
      </w:r>
    </w:p>
    <w:p>
      <w:pPr>
        <w:jc w:val="both"/>
      </w:pPr>
      <w:r>
        <w:rPr/>
        <w:t xml:space="preserve"/>
      </w:r>
    </w:p>
    <w:p>
      <w:pPr>
        <w:jc w:val="both"/>
      </w:pPr>
      <w:r>
        <w:rPr/>
        <w:t xml:space="preserve">然而，这篇文章存在一些潜在偏见和不足之处。首先，文章没有提及可能存在的风险或局限性。例如，在使用太赫兹波进行生物医学检测时可能会涉及到隐私问题或伦理问题。其次，文章没有平等地呈现双方的观点。虽然文章提到了一些先前报道的超材料传感器，但没有探讨其他可能存在的方法或技术。此外，文章没有提供足够的证据来支持其所提出主张的有效性和可行性。虽然作者提到了一些模拟结果，但缺乏实验数据或实际应用案例来验证这种传感器的性能。</w:t>
      </w:r>
    </w:p>
    <w:p>
      <w:pPr>
        <w:jc w:val="both"/>
      </w:pPr>
      <w:r>
        <w:rPr/>
        <w:t xml:space="preserve"/>
      </w:r>
    </w:p>
    <w:p>
      <w:pPr>
        <w:jc w:val="both"/>
      </w:pPr>
      <w:r>
        <w:rPr/>
        <w:t xml:space="preserve">综上所述，这篇文章介绍了一种基于光敏半导体GaAs的太赫兹超材料传感器，并讨论了其在生物医学检测等领域中的潜在应用。然而，文章存在一些潜在偏见和不足之处，包括未注意到可能的风险、片面报道、缺乏证据支持等。进一步研究和实验数据需要进行以验证该传感器的性能和可行性。</w:t>
      </w:r>
    </w:p>
    <w:p>
      <w:pPr>
        <w:pStyle w:val="Heading1"/>
      </w:pPr>
      <w:bookmarkStart w:id="5" w:name="_Toc5"/>
      <w:r>
        <w:t>Topics for further research:</w:t>
      </w:r>
      <w:bookmarkEnd w:id="5"/>
    </w:p>
    <w:p>
      <w:pPr>
        <w:spacing w:after="0"/>
        <w:numPr>
          <w:ilvl w:val="0"/>
          <w:numId w:val="2"/>
        </w:numPr>
      </w:pPr>
      <w:r>
        <w:rPr/>
        <w:t xml:space="preserve">太赫兹超材料传感器的风险和局限性
</w:t>
      </w:r>
    </w:p>
    <w:p>
      <w:pPr>
        <w:spacing w:after="0"/>
        <w:numPr>
          <w:ilvl w:val="0"/>
          <w:numId w:val="2"/>
        </w:numPr>
      </w:pPr>
      <w:r>
        <w:rPr/>
        <w:t xml:space="preserve">其他可能存在的超材料传感器方法或技术
</w:t>
      </w:r>
    </w:p>
    <w:p>
      <w:pPr>
        <w:spacing w:after="0"/>
        <w:numPr>
          <w:ilvl w:val="0"/>
          <w:numId w:val="2"/>
        </w:numPr>
      </w:pPr>
      <w:r>
        <w:rPr/>
        <w:t xml:space="preserve">有效性和可行性的证据支持
</w:t>
      </w:r>
    </w:p>
    <w:p>
      <w:pPr>
        <w:spacing w:after="0"/>
        <w:numPr>
          <w:ilvl w:val="0"/>
          <w:numId w:val="2"/>
        </w:numPr>
      </w:pPr>
      <w:r>
        <w:rPr/>
        <w:t xml:space="preserve">太赫兹波在生物医学检测中的隐私和伦理问题
</w:t>
      </w:r>
    </w:p>
    <w:p>
      <w:pPr>
        <w:spacing w:after="0"/>
        <w:numPr>
          <w:ilvl w:val="0"/>
          <w:numId w:val="2"/>
        </w:numPr>
      </w:pPr>
      <w:r>
        <w:rPr/>
        <w:t xml:space="preserve">传感器的实验数据和实际应用案例
</w:t>
      </w:r>
    </w:p>
    <w:p>
      <w:pPr>
        <w:numPr>
          <w:ilvl w:val="0"/>
          <w:numId w:val="2"/>
        </w:numPr>
      </w:pPr>
      <w:r>
        <w:rPr/>
        <w:t xml:space="preserve">进一步研究和验证传感器性能的需求</w:t>
      </w:r>
    </w:p>
    <w:p>
      <w:pPr>
        <w:pStyle w:val="Heading1"/>
      </w:pPr>
      <w:bookmarkStart w:id="6" w:name="_Toc6"/>
      <w:r>
        <w:t>Report location:</w:t>
      </w:r>
      <w:bookmarkEnd w:id="6"/>
    </w:p>
    <w:p>
      <w:hyperlink r:id="rId8" w:history="1">
        <w:r>
          <w:rPr>
            <w:color w:val="2980b9"/>
            <w:u w:val="single"/>
          </w:rPr>
          <w:t xml:space="preserve">https://www.fullpicture.app/item/0c9411c8169f9ef1d8ee453e960142ea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3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s.webvpn.cuit.edu.cn:8118/document/9832545" TargetMode="External"/><Relationship Id="rId8" Type="http://schemas.openxmlformats.org/officeDocument/2006/relationships/hyperlink" Target="https://www.fullpicture.app/item/0c9411c8169f9ef1d8ee453e960142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2023-12-18T09:38:02+01:00</dcterms:created>
  <dcterms:modified xsi:type="dcterms:W3CDTF">2023-12-18T09:38:02+01:00</dcterms:modified>
</cp:coreProperties>
</file>

<file path=docProps/custom.xml><?xml version="1.0" encoding="utf-8"?>
<Properties xmlns="http://schemas.openxmlformats.org/officeDocument/2006/custom-properties" xmlns:vt="http://schemas.openxmlformats.org/officeDocument/2006/docPropsVTypes"/>
</file>