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Non-Iterative Decoupled Solution of the Coordinated Robust OPF in Transmission and Distribution Networks with Variable Generating Units. IEEE Transactions on Sustainable Energy, 1–1 | 10.1109/TSTE.2019.2931908</w:t>
      </w:r>
      <w:br/>
      <w:hyperlink r:id="rId7" w:history="1">
        <w:r>
          <w:rPr>
            <w:color w:val="2980b9"/>
            <w:u w:val="single"/>
          </w:rPr>
          <w:t xml:space="preserve">https://sci-hub.st/10.1109/TSTE.2019.2931908</w:t>
        </w:r>
      </w:hyperlink>
    </w:p>
    <w:p>
      <w:pPr>
        <w:pStyle w:val="Heading1"/>
      </w:pPr>
      <w:bookmarkStart w:id="2" w:name="_Toc2"/>
      <w:r>
        <w:t>Article summary:</w:t>
      </w:r>
      <w:bookmarkEnd w:id="2"/>
    </w:p>
    <w:p>
      <w:pPr>
        <w:jc w:val="both"/>
      </w:pPr>
      <w:r>
        <w:rPr/>
        <w:t xml:space="preserve">1. This article presents a non-iterative decoupled solution of the Coordinated Robust Optimal Power Flow (OPF) in transmission and distribution networks with variable generating units. </w:t>
      </w:r>
    </w:p>
    <w:p>
      <w:pPr>
        <w:jc w:val="both"/>
      </w:pPr>
      <w:r>
        <w:rPr/>
        <w:t xml:space="preserve">2. The proposed solution is based on a two-stage optimization process, which can effectively reduce the computational complexity of the OPF problem. </w:t>
      </w:r>
    </w:p>
    <w:p>
      <w:pPr>
        <w:jc w:val="both"/>
      </w:pPr>
      <w:r>
        <w:rPr/>
        <w:t xml:space="preserve">3. The proposed solution is tested on IEEE 14-bus and IEEE 30-bus systems, and results show that it can achieve better performance than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power system engineering, and thus its trustworthiness and reliability are high. The authors provide detailed information about their proposed method, including its theoretical basis, implementation details, and experimental results. Furthermore, they compare their method to existing methods to demonstrate its effectiveness. </w:t>
      </w:r>
    </w:p>
    <w:p>
      <w:pPr>
        <w:jc w:val="both"/>
      </w:pPr>
      <w:r>
        <w:rPr/>
        <w:t xml:space="preserve">However, there are some potential biases in the article that should be noted. For example, the authors do not discuss any possible risks associated with their proposed method or explore any counterarguments to their claims. Additionally, they do not present both sides of an argument equally; instead they focus solely on promoting their own method without considering other approaches or solutions to the problem at hand. Finally, while the authors provide evidence for their claims through experiments conducted on two test systems (IEEE 14-bus and IEEE 30-bus systems), it would be beneficial if they could also provide evidence from other test systems as well as real-world applications to further strengthen their arguments.</w:t>
      </w:r>
    </w:p>
    <w:p>
      <w:pPr>
        <w:pStyle w:val="Heading1"/>
      </w:pPr>
      <w:bookmarkStart w:id="5" w:name="_Toc5"/>
      <w:r>
        <w:t>Topics for further research:</w:t>
      </w:r>
      <w:bookmarkEnd w:id="5"/>
    </w:p>
    <w:p>
      <w:pPr>
        <w:spacing w:after="0"/>
        <w:numPr>
          <w:ilvl w:val="0"/>
          <w:numId w:val="2"/>
        </w:numPr>
      </w:pPr>
      <w:r>
        <w:rPr/>
        <w:t xml:space="preserve">Power system engineering risks</w:t>
      </w:r>
    </w:p>
    <w:p>
      <w:pPr>
        <w:spacing w:after="0"/>
        <w:numPr>
          <w:ilvl w:val="0"/>
          <w:numId w:val="2"/>
        </w:numPr>
      </w:pPr>
      <w:r>
        <w:rPr/>
        <w:t xml:space="preserve">Alternative power system engineering solutions</w:t>
      </w:r>
    </w:p>
    <w:p>
      <w:pPr>
        <w:spacing w:after="0"/>
        <w:numPr>
          <w:ilvl w:val="0"/>
          <w:numId w:val="2"/>
        </w:numPr>
      </w:pPr>
      <w:r>
        <w:rPr/>
        <w:t xml:space="preserve">IEEE 14-bus system applications</w:t>
      </w:r>
    </w:p>
    <w:p>
      <w:pPr>
        <w:spacing w:after="0"/>
        <w:numPr>
          <w:ilvl w:val="0"/>
          <w:numId w:val="2"/>
        </w:numPr>
      </w:pPr>
      <w:r>
        <w:rPr/>
        <w:t xml:space="preserve">IEEE 30-bus system applications</w:t>
      </w:r>
    </w:p>
    <w:p>
      <w:pPr>
        <w:spacing w:after="0"/>
        <w:numPr>
          <w:ilvl w:val="0"/>
          <w:numId w:val="2"/>
        </w:numPr>
      </w:pPr>
      <w:r>
        <w:rPr/>
        <w:t xml:space="preserve">Real-world power system engineering applications</w:t>
      </w:r>
    </w:p>
    <w:p>
      <w:pPr>
        <w:numPr>
          <w:ilvl w:val="0"/>
          <w:numId w:val="2"/>
        </w:numPr>
      </w:pPr>
      <w:r>
        <w:rPr/>
        <w:t xml:space="preserve">Power system engineering counterarguments</w:t>
      </w:r>
    </w:p>
    <w:p>
      <w:pPr>
        <w:pStyle w:val="Heading1"/>
      </w:pPr>
      <w:bookmarkStart w:id="6" w:name="_Toc6"/>
      <w:r>
        <w:t>Report location:</w:t>
      </w:r>
      <w:bookmarkEnd w:id="6"/>
    </w:p>
    <w:p>
      <w:hyperlink r:id="rId8" w:history="1">
        <w:r>
          <w:rPr>
            <w:color w:val="2980b9"/>
            <w:u w:val="single"/>
          </w:rPr>
          <w:t xml:space="preserve">https://www.fullpicture.app/item/0cc3f5d4895ae9b9e05ed281f3d48e65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E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STE.2019.2931908" TargetMode="External"/><Relationship Id="rId8" Type="http://schemas.openxmlformats.org/officeDocument/2006/relationships/hyperlink" Target="https://www.fullpicture.app/item/0cc3f5d4895ae9b9e05ed281f3d48e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2023-02-28T01:00:11+01:00</dcterms:created>
  <dcterms:modified xsi:type="dcterms:W3CDTF">2023-02-28T01:00:11+01:00</dcterms:modified>
</cp:coreProperties>
</file>

<file path=docProps/custom.xml><?xml version="1.0" encoding="utf-8"?>
<Properties xmlns="http://schemas.openxmlformats.org/officeDocument/2006/custom-properties" xmlns:vt="http://schemas.openxmlformats.org/officeDocument/2006/docPropsVTypes"/>
</file>