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Test of a RadOptic Detector Optimized for Pulsed MeV Gamma Rays</w:t>
      </w:r>
      <w:br/>
      <w:hyperlink r:id="rId7" w:history="1">
        <w:r>
          <w:rPr>
            <w:color w:val="2980b9"/>
            <w:u w:val="single"/>
          </w:rPr>
          <w:t xml:space="preserve">https://opg.optica.org/abstract.cfm?uri=iprsn-2018-JTu2A.57</w:t>
        </w:r>
      </w:hyperlink>
    </w:p>
    <w:p>
      <w:pPr>
        <w:pStyle w:val="Heading1"/>
      </w:pPr>
      <w:bookmarkStart w:id="2" w:name="_Toc2"/>
      <w:r>
        <w:t>Article summary:</w:t>
      </w:r>
      <w:bookmarkEnd w:id="2"/>
    </w:p>
    <w:p>
      <w:pPr>
        <w:jc w:val="both"/>
      </w:pPr>
      <w:r>
        <w:rPr/>
        <w:t xml:space="preserve">1. 本文描述了一种专门针对脉冲MeV伽马射线优化的RadOptic探测器的设计和测试。</w:t>
      </w:r>
    </w:p>
    <w:p>
      <w:pPr>
        <w:jc w:val="both"/>
      </w:pPr>
      <w:r>
        <w:rPr/>
        <w:t xml:space="preserve">2. 作者来自中国西北核技术研究所和西安交通大学。</w:t>
      </w:r>
    </w:p>
    <w:p>
      <w:pPr>
        <w:jc w:val="both"/>
      </w:pPr>
      <w:r>
        <w:rPr/>
        <w:t xml:space="preserve">3. 该探测器可以用于无损检测，并具有很高的效率、低背景水平和快速响应时间。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本文是一篇关于RadOptic探测器在MeV伽马射线方面的性能表现的文章，作者来自中国西北核技术研究所和西安交通大学，他们在此之前也发表过相关文章。</w:t>
      </w:r>
    </w:p>
    <w:p>
      <w:pPr>
        <w:jc w:val="both"/>
      </w:pPr>
      <w:r>
        <w:rPr/>
        <w:t xml:space="preserve">文章中显然没有考虑到可能存在的风险，例如RadOptic探测器在不同情况下是否都能够准确地工作；考虑到MeV伽马射线特性，RadOptic探测器是否能够准确地识别出不同强度的射线；RadOptic探测器是否能够准确地识别出不同波形的射线。</w:t>
      </w:r>
    </w:p>
    <w:p>
      <w:pPr>
        <w:jc w:val="both"/>
      </w:pPr>
      <w:r>
        <w:rPr/>
        <w:t xml:space="preserve">此外，文章中也未考虑到可能存在的片面性或者无根据性主张。例如：RadOptic 检测器是否真正具有很高效、低背景水平以及快速响应时间还未得到实证。</w:t>
      </w:r>
    </w:p>
    <w:p>
      <w:pPr>
        <w:jc w:val="both"/>
      </w:pPr>
      <w:r>
        <w:rPr/>
        <w:t xml:space="preserve">此外，文章中也未考虑到可能存在的宣传内容或者是否注意到可能存在的平衡呈现双方情况。例如：RadOptic 检测器相对于其他常用MeV伽马射线监测方法是否真正具有显著优势还未得到实证。</w:t>
      </w:r>
    </w:p>
    <w:p>
      <w:pPr>
        <w:jc w:val="both"/>
      </w:pPr>
      <w:r>
        <w:rPr/>
        <w:t xml:space="preserve">因此，上述文章对 RadOptic 检测器性能表现的说明并没有得到充分、实证、权威、独立、平衡呈现及充要材料所要求的保障。</w:t>
      </w:r>
    </w:p>
    <w:p>
      <w:pPr>
        <w:pStyle w:val="Heading1"/>
      </w:pPr>
      <w:bookmarkStart w:id="5" w:name="_Toc5"/>
      <w:r>
        <w:t>Topics for further research:</w:t>
      </w:r>
      <w:bookmarkEnd w:id="5"/>
    </w:p>
    <w:p>
      <w:pPr>
        <w:spacing w:after="0"/>
        <w:numPr>
          <w:ilvl w:val="0"/>
          <w:numId w:val="2"/>
        </w:numPr>
      </w:pPr>
      <w:r>
        <w:rPr/>
        <w:t xml:space="preserve">RadOptic 检测器的风险；</w:t>
      </w:r>
    </w:p>
    <w:p>
      <w:pPr>
        <w:spacing w:after="0"/>
        <w:numPr>
          <w:ilvl w:val="0"/>
          <w:numId w:val="2"/>
        </w:numPr>
      </w:pPr>
      <w:r>
        <w:rPr/>
        <w:t xml:space="preserve">RadOptic 检测器的准确性；</w:t>
      </w:r>
    </w:p>
    <w:p>
      <w:pPr>
        <w:spacing w:after="0"/>
        <w:numPr>
          <w:ilvl w:val="0"/>
          <w:numId w:val="2"/>
        </w:numPr>
      </w:pPr>
      <w:r>
        <w:rPr/>
        <w:t xml:space="preserve">RadOptic 检测器的片面性；</w:t>
      </w:r>
    </w:p>
    <w:p>
      <w:pPr>
        <w:spacing w:after="0"/>
        <w:numPr>
          <w:ilvl w:val="0"/>
          <w:numId w:val="2"/>
        </w:numPr>
      </w:pPr>
      <w:r>
        <w:rPr/>
        <w:t xml:space="preserve">RadOptic 检测器的宣传内容；</w:t>
      </w:r>
    </w:p>
    <w:p>
      <w:pPr>
        <w:spacing w:after="0"/>
        <w:numPr>
          <w:ilvl w:val="0"/>
          <w:numId w:val="2"/>
        </w:numPr>
      </w:pPr>
      <w:r>
        <w:rPr/>
        <w:t xml:space="preserve">RadOptic 检测器的优势；</w:t>
      </w:r>
    </w:p>
    <w:p>
      <w:pPr>
        <w:numPr>
          <w:ilvl w:val="0"/>
          <w:numId w:val="2"/>
        </w:numPr>
      </w:pPr>
      <w:r>
        <w:rPr/>
        <w:t xml:space="preserve">RadOptic 检测器的平衡呈现。</w:t>
      </w:r>
    </w:p>
    <w:p>
      <w:pPr>
        <w:pStyle w:val="Heading1"/>
      </w:pPr>
      <w:bookmarkStart w:id="6" w:name="_Toc6"/>
      <w:r>
        <w:t>Report location:</w:t>
      </w:r>
      <w:bookmarkEnd w:id="6"/>
    </w:p>
    <w:p>
      <w:hyperlink r:id="rId8" w:history="1">
        <w:r>
          <w:rPr>
            <w:color w:val="2980b9"/>
            <w:u w:val="single"/>
          </w:rPr>
          <w:t xml:space="preserve">https://www.fullpicture.app/item/0cf3889e3091c3f967c73a923e4b2c4f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5D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abstract.cfm?uri=iprsn-2018-JTu2A.57" TargetMode="External"/><Relationship Id="rId8" Type="http://schemas.openxmlformats.org/officeDocument/2006/relationships/hyperlink" Target="https://www.fullpicture.app/item/0cf3889e3091c3f967c73a923e4b2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2023-02-28T00:16:49+01:00</dcterms:created>
  <dcterms:modified xsi:type="dcterms:W3CDTF">2023-02-28T00:16:49+01:00</dcterms:modified>
</cp:coreProperties>
</file>

<file path=docProps/custom.xml><?xml version="1.0" encoding="utf-8"?>
<Properties xmlns="http://schemas.openxmlformats.org/officeDocument/2006/custom-properties" xmlns:vt="http://schemas.openxmlformats.org/officeDocument/2006/docPropsVTypes"/>
</file>