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Woman suing HOA says homeowners’ association is impacting her ability to sell her home</w:t>
      </w:r>
      <w:br/>
      <w:hyperlink r:id="rId7" w:history="1">
        <w:r>
          <w:rPr>
            <w:color w:val="2980b9"/>
            <w:u w:val="single"/>
          </w:rPr>
          <w:t xml:space="preserve">https://www.kptv.com/2024/04/11/woman-suing-hoa-says-homeowners-association-is-impacting-her-ability-sell-her-home/</w:t>
        </w:r>
      </w:hyperlink>
    </w:p>
    <w:p>
      <w:pPr>
        <w:pStyle w:val="Heading1"/>
      </w:pPr>
      <w:bookmarkStart w:id="2" w:name="_Toc2"/>
      <w:r>
        <w:t>Article summary:</w:t>
      </w:r>
      <w:bookmarkEnd w:id="2"/>
    </w:p>
    <w:p>
      <w:pPr>
        <w:jc w:val="both"/>
      </w:pPr>
      <w:r>
        <w:rPr/>
        <w:t xml:space="preserve">1. Jeannie Brown, who has multiple sclerosis, is suing her homeowners' association for impacting her ability to sell her home by imposing restrictions on her patio that deter potential buyers.</w:t>
      </w:r>
    </w:p>
    <w:p>
      <w:pPr>
        <w:jc w:val="both"/>
      </w:pPr>
      <w:r>
        <w:rPr/>
        <w:t xml:space="preserve">2. Brown previously won a lawsuit against the HOA to get a patio installed in her backyard for safety reasons due to her disability.</w:t>
      </w:r>
    </w:p>
    <w:p>
      <w:pPr>
        <w:jc w:val="both"/>
      </w:pPr>
      <w:r>
        <w:rPr/>
        <w:t xml:space="preserve">3. The HOA's rules prohibiting furniture on the patio overnight led to a buyer backing out of purchasing Brown's home, prompting her to file another lawsuit in an effort to sell her house and move to a more suitable one-story property.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a Virginia woman, Jeannie Brown, who is suing her homeowners' association (HOA) for allegedly impacting her ability to sell her home. Brown, who has multiple sclerosis, initially requested a patio in her backyard for safety reasons but was denied by the HOA. After winning a lawsuit to get her patio, she is now facing another battle with the HOA as they have imposed restrictions on what can be kept on the patio overnight, leading a potential buyer to back out of purchasing her home.</w:t>
      </w:r>
    </w:p>
    <w:p>
      <w:pPr>
        <w:jc w:val="both"/>
      </w:pPr>
      <w:r>
        <w:rPr/>
        <w:t xml:space="preserve"/>
      </w:r>
    </w:p>
    <w:p>
      <w:pPr>
        <w:jc w:val="both"/>
      </w:pPr>
      <w:r>
        <w:rPr/>
        <w:t xml:space="preserve">One potential bias in this article is the lack of input from the HOA representatives. While Brown's perspective and struggles are highlighted extensively throughout the article, there is no mention of any reasoning or justification provided by the HOA for their decisions. This one-sided reporting could potentially skew the reader's perception of the situation and paint the HOA in a negative light without giving them an opportunity to present their side of the story.</w:t>
      </w:r>
    </w:p>
    <w:p>
      <w:pPr>
        <w:jc w:val="both"/>
      </w:pPr>
      <w:r>
        <w:rPr/>
        <w:t xml:space="preserve"/>
      </w:r>
    </w:p>
    <w:p>
      <w:pPr>
        <w:jc w:val="both"/>
      </w:pPr>
      <w:r>
        <w:rPr/>
        <w:t xml:space="preserve">Additionally, there are unsupported claims made in the article that could benefit from further evidence or clarification. For example, it is stated that Hunting Hills is impacting Brown's ability to sell her home without providing specific details or examples of how exactly this is occurring. Without more concrete evidence or examples, it may be difficult for readers to fully understand the extent of the issue at hand.</w:t>
      </w:r>
    </w:p>
    <w:p>
      <w:pPr>
        <w:jc w:val="both"/>
      </w:pPr>
      <w:r>
        <w:rPr/>
        <w:t xml:space="preserve"/>
      </w:r>
    </w:p>
    <w:p>
      <w:pPr>
        <w:jc w:val="both"/>
      </w:pPr>
      <w:r>
        <w:rPr/>
        <w:t xml:space="preserve">Furthermore, there are missing points of consideration in the article that could provide a more well-rounded view of the situation. For instance, there is no discussion about any potential rules or regulations set forth by the HOA that may be affecting Brown's ability to sell her home. Including this information could help readers better understand both sides of the argument and make more informed judgments about the situation.</w:t>
      </w:r>
    </w:p>
    <w:p>
      <w:pPr>
        <w:jc w:val="both"/>
      </w:pPr>
      <w:r>
        <w:rPr/>
        <w:t xml:space="preserve"/>
      </w:r>
    </w:p>
    <w:p>
      <w:pPr>
        <w:jc w:val="both"/>
      </w:pPr>
      <w:r>
        <w:rPr/>
        <w:t xml:space="preserve">Overall, while highlighting Jeannie Brown's struggles with her HOA, this article lacks balance by not including input from both sides and providing sufficient evidence for some of its claims. By exploring all perspectives and presenting a more comprehensive view of the situation, readers would be better equipped to form their own opinions on this complex issue.</w:t>
      </w:r>
    </w:p>
    <w:p>
      <w:pPr>
        <w:pStyle w:val="Heading1"/>
      </w:pPr>
      <w:bookmarkStart w:id="5" w:name="_Toc5"/>
      <w:r>
        <w:t>Topics for further research:</w:t>
      </w:r>
      <w:bookmarkEnd w:id="5"/>
    </w:p>
    <w:p>
      <w:pPr>
        <w:spacing w:after="0"/>
        <w:numPr>
          <w:ilvl w:val="0"/>
          <w:numId w:val="2"/>
        </w:numPr>
      </w:pPr>
      <w:r>
        <w:rPr/>
        <w:t xml:space="preserve">Virginia HOA regulations for homeowners
</w:t>
      </w:r>
    </w:p>
    <w:p>
      <w:pPr>
        <w:spacing w:after="0"/>
        <w:numPr>
          <w:ilvl w:val="0"/>
          <w:numId w:val="2"/>
        </w:numPr>
      </w:pPr>
      <w:r>
        <w:rPr/>
        <w:t xml:space="preserve">Hunting Hills HOA rules and restrictions
</w:t>
      </w:r>
    </w:p>
    <w:p>
      <w:pPr>
        <w:spacing w:after="0"/>
        <w:numPr>
          <w:ilvl w:val="0"/>
          <w:numId w:val="2"/>
        </w:numPr>
      </w:pPr>
      <w:r>
        <w:rPr/>
        <w:t xml:space="preserve">Impact of HOA restrictions on home sales
</w:t>
      </w:r>
    </w:p>
    <w:p>
      <w:pPr>
        <w:spacing w:after="0"/>
        <w:numPr>
          <w:ilvl w:val="0"/>
          <w:numId w:val="2"/>
        </w:numPr>
      </w:pPr>
      <w:r>
        <w:rPr/>
        <w:t xml:space="preserve">Legal rights of homeowners in disputes with HOAs
</w:t>
      </w:r>
    </w:p>
    <w:p>
      <w:pPr>
        <w:spacing w:after="0"/>
        <w:numPr>
          <w:ilvl w:val="0"/>
          <w:numId w:val="2"/>
        </w:numPr>
      </w:pPr>
      <w:r>
        <w:rPr/>
        <w:t xml:space="preserve">Americans with Disabilities Act and HOA accommodations
</w:t>
      </w:r>
    </w:p>
    <w:p>
      <w:pPr>
        <w:numPr>
          <w:ilvl w:val="0"/>
          <w:numId w:val="2"/>
        </w:numPr>
      </w:pPr>
      <w:r>
        <w:rPr/>
        <w:t xml:space="preserve">HOA dispute resolution processes and options</w:t>
      </w:r>
    </w:p>
    <w:p>
      <w:pPr>
        <w:pStyle w:val="Heading1"/>
      </w:pPr>
      <w:bookmarkStart w:id="6" w:name="_Toc6"/>
      <w:r>
        <w:t>Report location:</w:t>
      </w:r>
      <w:bookmarkEnd w:id="6"/>
    </w:p>
    <w:p>
      <w:hyperlink r:id="rId8" w:history="1">
        <w:r>
          <w:rPr>
            <w:color w:val="2980b9"/>
            <w:u w:val="single"/>
          </w:rPr>
          <w:t xml:space="preserve">https://www.fullpicture.app/item/0d174df730fcf7409921947b977809b0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ED6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ptv.com/2024/04/11/woman-suing-hoa-says-homeowners-association-is-impacting-her-ability-sell-her-home/" TargetMode="External"/><Relationship Id="rId8" Type="http://schemas.openxmlformats.org/officeDocument/2006/relationships/hyperlink" Target="https://www.fullpicture.app/item/0d174df730fcf7409921947b977809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2024-06-30T11:25:12+02:00</dcterms:created>
  <dcterms:modified xsi:type="dcterms:W3CDTF">2024-06-30T11:25:12+02:00</dcterms:modified>
</cp:coreProperties>
</file>

<file path=docProps/custom.xml><?xml version="1.0" encoding="utf-8"?>
<Properties xmlns="http://schemas.openxmlformats.org/officeDocument/2006/custom-properties" xmlns:vt="http://schemas.openxmlformats.org/officeDocument/2006/docPropsVTypes"/>
</file>