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into the semi-dynamic leaching characteristics of arsenic and antimony from solidified/stabilized tailings using metallurgical slag-based binders - ScienceDirect</w:t>
      </w:r>
      <w:br/>
      <w:hyperlink r:id="rId7" w:history="1">
        <w:r>
          <w:rPr>
            <w:color w:val="2980b9"/>
            <w:u w:val="single"/>
          </w:rPr>
          <w:t xml:space="preserve">https://www.sciencedirect.com/science/article/pii/S030438941930946X</w:t>
        </w:r>
      </w:hyperlink>
    </w:p>
    <w:p>
      <w:pPr>
        <w:pStyle w:val="Heading1"/>
      </w:pPr>
      <w:bookmarkStart w:id="2" w:name="_Toc2"/>
      <w:r>
        <w:t>Article summary:</w:t>
      </w:r>
      <w:bookmarkEnd w:id="2"/>
    </w:p>
    <w:p>
      <w:pPr>
        <w:jc w:val="both"/>
      </w:pPr>
      <w:r>
        <w:rPr/>
        <w:t xml:space="preserve">1. Metallurgical slag-based binders (MSB) were investigated as cementitious materials for solidification/stabilization (S/S) of tailings containing arsenic (As) and antimony (Sb).</w:t>
      </w:r>
    </w:p>
    <w:p>
      <w:pPr>
        <w:jc w:val="both"/>
      </w:pPr>
      <w:r>
        <w:rPr/>
        <w:t xml:space="preserve">2. Semi-dynamic leaching tests were conducted to evaluate the effectiveness of MSB S/S treatment, with results showing that MSB efficiently prevented As and Sb leaching.</w:t>
      </w:r>
    </w:p>
    <w:p>
      <w:pPr>
        <w:jc w:val="both"/>
      </w:pPr>
      <w:r>
        <w:rPr/>
        <w:t xml:space="preserve">3. The influence of MSB constituents and the leachant pH and total acidity on the leaching characteristics of MST were investigated, with results showing that these parameters had a significant effect on the concentrations of leached As, Sb, Ca and Si.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“Investigation into the semi-dynamic leaching characteristics of arsenic and antimony from solidified/stabilized tailings using metallurgical slag-based binders” is an informative piece that provides a detailed overview of the use of metallurgical slag-based binders in solidification/stabilization processes for tailings containing arsenic and antimony. The article is well written and provides a comprehensive description of the research process, including details on sample preparation, testing methods used, results obtained, and conclusions drawn.</w:t>
      </w:r>
    </w:p>
    <w:p>
      <w:pPr>
        <w:jc w:val="both"/>
      </w:pPr>
      <w:r>
        <w:rPr/>
        <w:t xml:space="preserve">The article is generally reliable in terms of its content; however, there are some potential biases that should be noted. For example, while the authors do mention other binder materials such as ground granulated blast furnace slag (GGBFS), fly ash Si-modified MgO style cement, sodium hydroxide-stimulated geopolymer mine tailings binder, fly ashes and metakaolin composites-surface tailored geopolymer binder etc., they focus mainly on metallurgical slag-based binders (MSB). This could lead to a bias towards MSB as being more effective than other binder materials in terms of their ability to reduce contaminant leachability. Additionally, while the authors do mention Ordinary Portland Cement PO42.5 (OPC) as a control group treatment material for comparison purposes, they do not provide any data or analysis regarding its effectiveness in reducing contaminant leachability compared to MSB.</w:t>
      </w:r>
    </w:p>
    <w:p>
      <w:pPr>
        <w:jc w:val="both"/>
      </w:pPr>
      <w:r>
        <w:rPr/>
        <w:t xml:space="preserve">In addition to potential biases mentioned above, there are also some missing points of consideration that should be addressed in future research. For example, while the authors discuss how different parameters such as constituent ratios can affect le</w:t>
      </w:r>
    </w:p>
    <w:p>
      <w:pPr>
        <w:pStyle w:val="Heading1"/>
      </w:pPr>
      <w:bookmarkStart w:id="5" w:name="_Toc5"/>
      <w:r>
        <w:t>Topics for further research:</w:t>
      </w:r>
      <w:bookmarkEnd w:id="5"/>
    </w:p>
    <w:p>
      <w:pPr>
        <w:spacing w:after="0"/>
        <w:numPr>
          <w:ilvl w:val="0"/>
          <w:numId w:val="2"/>
        </w:numPr>
      </w:pPr>
      <w:r>
        <w:rPr/>
        <w:t xml:space="preserve">Leaching characteristics of arsenic and antimony</w:t>
      </w:r>
    </w:p>
    <w:p>
      <w:pPr>
        <w:spacing w:after="0"/>
        <w:numPr>
          <w:ilvl w:val="0"/>
          <w:numId w:val="2"/>
        </w:numPr>
      </w:pPr>
      <w:r>
        <w:rPr/>
        <w:t xml:space="preserve">Ground granulated blast furnace slag (GGBFS)</w:t>
      </w:r>
    </w:p>
    <w:p>
      <w:pPr>
        <w:spacing w:after="0"/>
        <w:numPr>
          <w:ilvl w:val="0"/>
          <w:numId w:val="2"/>
        </w:numPr>
      </w:pPr>
      <w:r>
        <w:rPr/>
        <w:t xml:space="preserve">Fly ash Si-modified MgO style cement</w:t>
      </w:r>
    </w:p>
    <w:p>
      <w:pPr>
        <w:spacing w:after="0"/>
        <w:numPr>
          <w:ilvl w:val="0"/>
          <w:numId w:val="2"/>
        </w:numPr>
      </w:pPr>
      <w:r>
        <w:rPr/>
        <w:t xml:space="preserve">Sodium hydroxide-stimulated geopolymer mine tailings binder</w:t>
      </w:r>
    </w:p>
    <w:p>
      <w:pPr>
        <w:spacing w:after="0"/>
        <w:numPr>
          <w:ilvl w:val="0"/>
          <w:numId w:val="2"/>
        </w:numPr>
      </w:pPr>
      <w:r>
        <w:rPr/>
        <w:t xml:space="preserve">Fly ashes and metakaolin composites-surface tailored geopolymer binder</w:t>
      </w:r>
    </w:p>
    <w:p>
      <w:pPr>
        <w:numPr>
          <w:ilvl w:val="0"/>
          <w:numId w:val="2"/>
        </w:numPr>
      </w:pPr>
      <w:r>
        <w:rPr/>
        <w:t xml:space="preserve">Ordinary Portland Cement PO42.5 (OPC) effectiveness</w:t>
      </w:r>
    </w:p>
    <w:p>
      <w:pPr>
        <w:pStyle w:val="Heading1"/>
      </w:pPr>
      <w:bookmarkStart w:id="6" w:name="_Toc6"/>
      <w:r>
        <w:t>Report location:</w:t>
      </w:r>
      <w:bookmarkEnd w:id="6"/>
    </w:p>
    <w:p>
      <w:hyperlink r:id="rId8" w:history="1">
        <w:r>
          <w:rPr>
            <w:color w:val="2980b9"/>
            <w:u w:val="single"/>
          </w:rPr>
          <w:t xml:space="preserve">https://www.fullpicture.app/item/0d409a475b7b354d4ad7cbf59f9d576f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3C3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1930946X" TargetMode="External"/><Relationship Id="rId8" Type="http://schemas.openxmlformats.org/officeDocument/2006/relationships/hyperlink" Target="https://www.fullpicture.app/item/0d409a475b7b354d4ad7cbf59f9d57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2023-02-20T20:49:05+01:00</dcterms:created>
  <dcterms:modified xsi:type="dcterms:W3CDTF">2023-02-20T20:49:05+01:00</dcterms:modified>
</cp:coreProperties>
</file>

<file path=docProps/custom.xml><?xml version="1.0" encoding="utf-8"?>
<Properties xmlns="http://schemas.openxmlformats.org/officeDocument/2006/custom-properties" xmlns:vt="http://schemas.openxmlformats.org/officeDocument/2006/docPropsVTypes"/>
</file>