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东方资讯_看最新热搜消息，品今日头条新闻！_长江通航密度超出桥梁设计几十倍，南京长江大桥首次“穿”上红色“护膝”</w:t>
      </w:r>
      <w:br/>
      <w:hyperlink r:id="rId7" w:history="1">
        <w:r>
          <w:rPr>
            <w:color w:val="2980b9"/>
            <w:u w:val="single"/>
          </w:rPr>
          <w:t xml:space="preserve">https://mini.eastday.com/nsa/230213144735686690781.html?qid=02034</w:t>
        </w:r>
      </w:hyperlink>
    </w:p>
    <w:p>
      <w:pPr>
        <w:pStyle w:val="Heading1"/>
      </w:pPr>
      <w:bookmarkStart w:id="2" w:name="_Toc2"/>
      <w:r>
        <w:t>Article summary:</w:t>
      </w:r>
      <w:bookmarkEnd w:id="2"/>
    </w:p>
    <w:p>
      <w:pPr>
        <w:jc w:val="both"/>
      </w:pPr>
      <w:r>
        <w:rPr/>
        <w:t xml:space="preserve">1. The 6th pier of the Nanjing Yangtze River Bridge has successfully installed anti-collision facilities.</w:t>
      </w:r>
    </w:p>
    <w:p>
      <w:pPr>
        <w:jc w:val="both"/>
      </w:pPr>
      <w:r>
        <w:rPr/>
        <w:t xml:space="preserve">2. There have been more than 50 recorded collisions between the bridge and ships since its construction, with the largest being a nearly 10,000-ton ship.</w:t>
      </w:r>
    </w:p>
    <w:p>
      <w:pPr>
        <w:jc w:val="both"/>
      </w:pPr>
      <w:r>
        <w:rPr/>
        <w:t xml:space="preserve">3. The anti-collision facilities are made of floating steel composite materials, which can increase the anti-collision performance by more than 30%.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installation of anti-collision facilities at the 6th pier of the Nanjing Yangtze River Bridge. It also mentions that there have been more than 50 recorded collisions between the bridge and ships since its construction, with the largest being a nearly 10,000-ton ship. Furthermore, it states that the anti-collision facilities are made of floating steel composite materials, which can increase the anti-collision performance by more than 30%. </w:t>
      </w:r>
    </w:p>
    <w:p>
      <w:pPr>
        <w:jc w:val="both"/>
      </w:pPr>
      <w:r>
        <w:rPr/>
        <w:t xml:space="preserve">However, there are some potential biases in this article that should be noted. For example, it does not provide any evidence to support its claims about the number of collisions or how much better these new anti-collision facilities will be compared to previous ones. Additionally, it does not explore any counterarguments or present both sides equally when discussing this issue. Finally, there is no mention of possible risks associated with installing these new anti-collision facilities or how they may affect navigation in this area.</w:t>
      </w:r>
    </w:p>
    <w:p>
      <w:pPr>
        <w:pStyle w:val="Heading1"/>
      </w:pPr>
      <w:bookmarkStart w:id="5" w:name="_Toc5"/>
      <w:r>
        <w:t>Topics for further research:</w:t>
      </w:r>
      <w:bookmarkEnd w:id="5"/>
    </w:p>
    <w:p>
      <w:pPr>
        <w:spacing w:after="0"/>
        <w:numPr>
          <w:ilvl w:val="0"/>
          <w:numId w:val="2"/>
        </w:numPr>
      </w:pPr>
      <w:r>
        <w:rPr/>
        <w:t xml:space="preserve">Risks associated with anti-collision facilities</w:t>
      </w:r>
    </w:p>
    <w:p>
      <w:pPr>
        <w:spacing w:after="0"/>
        <w:numPr>
          <w:ilvl w:val="0"/>
          <w:numId w:val="2"/>
        </w:numPr>
      </w:pPr>
      <w:r>
        <w:rPr/>
        <w:t xml:space="preserve">Impact of anti-collision facilities on navigation</w:t>
      </w:r>
    </w:p>
    <w:p>
      <w:pPr>
        <w:spacing w:after="0"/>
        <w:numPr>
          <w:ilvl w:val="0"/>
          <w:numId w:val="2"/>
        </w:numPr>
      </w:pPr>
      <w:r>
        <w:rPr/>
        <w:t xml:space="preserve">Previous anti-collision facilities at Nanjing Yangtze River Bridge</w:t>
      </w:r>
    </w:p>
    <w:p>
      <w:pPr>
        <w:spacing w:after="0"/>
        <w:numPr>
          <w:ilvl w:val="0"/>
          <w:numId w:val="2"/>
        </w:numPr>
      </w:pPr>
      <w:r>
        <w:rPr/>
        <w:t xml:space="preserve">Evidence for number of collisions at Nanjing Yangtze River Bridge</w:t>
      </w:r>
    </w:p>
    <w:p>
      <w:pPr>
        <w:spacing w:after="0"/>
        <w:numPr>
          <w:ilvl w:val="0"/>
          <w:numId w:val="2"/>
        </w:numPr>
      </w:pPr>
      <w:r>
        <w:rPr/>
        <w:t xml:space="preserve">Comparison of anti-collision performance between old and new facilities</w:t>
      </w:r>
    </w:p>
    <w:p>
      <w:pPr>
        <w:numPr>
          <w:ilvl w:val="0"/>
          <w:numId w:val="2"/>
        </w:numPr>
      </w:pPr>
      <w:r>
        <w:rPr/>
        <w:t xml:space="preserve">Counterarguments to installing anti-collision facilities at Nanjing Yangtze River Bridge</w:t>
      </w:r>
    </w:p>
    <w:p>
      <w:pPr>
        <w:pStyle w:val="Heading1"/>
      </w:pPr>
      <w:bookmarkStart w:id="6" w:name="_Toc6"/>
      <w:r>
        <w:t>Report location:</w:t>
      </w:r>
      <w:bookmarkEnd w:id="6"/>
    </w:p>
    <w:p>
      <w:hyperlink r:id="rId8" w:history="1">
        <w:r>
          <w:rPr>
            <w:color w:val="2980b9"/>
            <w:u w:val="single"/>
          </w:rPr>
          <w:t xml:space="preserve">https://www.fullpicture.app/item/0d52ccccf521e5a978d673657fdaffcb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4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213144735686690781.html?qid=02034" TargetMode="External"/><Relationship Id="rId8" Type="http://schemas.openxmlformats.org/officeDocument/2006/relationships/hyperlink" Target="https://www.fullpicture.app/item/0d52ccccf521e5a978d673657fdaf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2023-03-07T10:55:26+01:00</dcterms:created>
  <dcterms:modified xsi:type="dcterms:W3CDTF">2023-03-07T10:55:26+01:00</dcterms:modified>
</cp:coreProperties>
</file>

<file path=docProps/custom.xml><?xml version="1.0" encoding="utf-8"?>
<Properties xmlns="http://schemas.openxmlformats.org/officeDocument/2006/custom-properties" xmlns:vt="http://schemas.openxmlformats.org/officeDocument/2006/docPropsVTypes"/>
</file>