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Uptake of glucose from the rhizosphere, mediated by apple MdHT1.2, regulates carbohydrate allocation,Plant Physiology - X-MOL</w:t>
      </w:r>
      <w:br/>
      <w:hyperlink r:id="rId7" w:history="1">
        <w:r>
          <w:rPr>
            <w:color w:val="2980b9"/>
            <w:u w:val="single"/>
          </w:rPr>
          <w:t xml:space="preserve">https://www.x-mol.com/paper/1647984070227668992?adv=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苹果MdHT1.2介导的来自根际的葡萄糖摄取调节了碳水化合物分配。</w:t>
      </w:r>
    </w:p>
    <w:p>
      <w:pPr>
        <w:jc w:val="both"/>
      </w:pPr>
      <w:r>
        <w:rPr/>
        <w:t xml:space="preserve">2. 该研究发现苹果MdHT1.2基因在根系中表达，并且能够介导葡萄糖从根际吸收到植物体内。</w:t>
      </w:r>
    </w:p>
    <w:p>
      <w:pPr>
        <w:jc w:val="both"/>
      </w:pPr>
      <w:r>
        <w:rPr/>
        <w:t xml:space="preserve">3. 葡萄糖的摄取通过调节碳水化合物的分配，影响了植物的生长和发育。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只提供了文章标题和一些来源链接，并没有提供具体的文章内容，因此无法进行详细的分析和评论。建议您提供完整的文章内容或者摘要，以便进行更深入的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文章标题和来源链接
</w:t>
      </w:r>
    </w:p>
    <w:p>
      <w:pPr>
        <w:spacing w:after="0"/>
        <w:numPr>
          <w:ilvl w:val="0"/>
          <w:numId w:val="2"/>
        </w:numPr>
      </w:pPr>
      <w:r>
        <w:rPr/>
        <w:t xml:space="preserve">文章内容摘要
</w:t>
      </w:r>
    </w:p>
    <w:p>
      <w:pPr>
        <w:spacing w:after="0"/>
        <w:numPr>
          <w:ilvl w:val="0"/>
          <w:numId w:val="2"/>
        </w:numPr>
      </w:pPr>
      <w:r>
        <w:rPr/>
        <w:t xml:space="preserve">文章的论点和论据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文章的结构和逻辑
</w:t>
      </w:r>
    </w:p>
    <w:p>
      <w:pPr>
        <w:spacing w:after="0"/>
        <w:numPr>
          <w:ilvl w:val="0"/>
          <w:numId w:val="2"/>
        </w:numPr>
      </w:pPr>
      <w:r>
        <w:rPr/>
        <w:t xml:space="preserve">文章的证据和数据支持
</w:t>
      </w:r>
    </w:p>
    <w:p>
      <w:pPr>
        <w:numPr>
          <w:ilvl w:val="0"/>
          <w:numId w:val="2"/>
        </w:numPr>
      </w:pPr>
      <w:r>
        <w:rPr/>
        <w:t xml:space="preserve">文章的观点和立场
通过对这些关键短语的分析，可以更好地理解文章的内容和意图，并提供更准确的批判性分析。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https://www.fullpicture.app/item/0d5f49b4a4ecbb253b94a15f25580ced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06D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1647984070227668992?adv=" TargetMode="External"/><Relationship Id="rId8" Type="http://schemas.openxmlformats.org/officeDocument/2006/relationships/hyperlink" Target="https://www.fullpicture.app/item/0d5f49b4a4ecbb253b94a15f25580c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2024-01-12T00:09:18+01:00</dcterms:created>
  <dcterms:modified xsi:type="dcterms:W3CDTF">2024-01-12T00:09:18+01:00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