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Combined PD-1, BRAF and MEK inhibition in BRAFV600E colorectal cancer: a phase 2 trial | Nature Medicine</w:t>
      </w:r>
      <w:br/>
      <w:hyperlink r:id="rId7" w:history="1">
        <w:r>
          <w:rPr>
            <w:color w:val="2980b9"/>
            <w:u w:val="single"/>
          </w:rPr>
          <w:t xml:space="preserve">https://www.nature.com/articles/s41591-022-02181-8</w:t>
        </w:r>
      </w:hyperlink>
    </w:p>
    <w:p>
      <w:pPr>
        <w:pStyle w:val="Heading1"/>
      </w:pPr>
      <w:bookmarkStart w:id="2" w:name="_Toc2"/>
      <w:r>
        <w:t>Article summary:</w:t>
      </w:r>
      <w:bookmarkEnd w:id="2"/>
    </w:p>
    <w:p>
      <w:pPr>
        <w:jc w:val="both"/>
      </w:pPr>
      <w:r>
        <w:rPr/>
        <w:t xml:space="preserve">1. BRAFV600E mutations occur in ~10% of colorectal cancer (CRC) and lead to unfavorable prognosis and poor response to standard therapies.</w:t>
      </w:r>
    </w:p>
    <w:p>
      <w:pPr>
        <w:jc w:val="both"/>
      </w:pPr>
      <w:r>
        <w:rPr/>
        <w:t xml:space="preserve">2. Combinations of BRAFi, EGFRi, and MEKi have been explored clinically to mitigate MAPK feedback reactivation and produce sustained MAPK suppression.</w:t>
      </w:r>
    </w:p>
    <w:p>
      <w:pPr>
        <w:jc w:val="both"/>
      </w:pPr>
      <w:r>
        <w:rPr/>
        <w:t xml:space="preserve">3. Preclinical models suggest that combining MAPK inhibition and ICB could enhance antitumor efficacy in BRAF and KRAS mutant cancers, but a definitive mechanism for this potential cooperativity has not been established.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previous clinical trials conducted by the authors’ group as well as other studies on the topic. The article also presents data from preclinical models which suggest that combining MAPK inhibition with ICB could enhance antitumor efficacy in BRAF and KRAS mutant cancers. However, there is no mention of any potential risks associated with this approach or any counterarguments that may be raised against it. Additionally, the article does not present both sides of the argument equally; instead, it focuses mainly on the potential benefits of combining MAPK inhibition with ICB without exploring any possible drawbacks or limitations of this approach. Furthermore, there is no discussion of any promotional content or partiality in the article which could potentially bias its conclusions. In conclusion, while the article is generally reliable and trustworthy, it would benefit from a more balanced presentation of both sides of the argument as well as an exploration of potential risks associated with this approach.</w:t>
      </w:r>
    </w:p>
    <w:p>
      <w:pPr>
        <w:pStyle w:val="Heading1"/>
      </w:pPr>
      <w:bookmarkStart w:id="5" w:name="_Toc5"/>
      <w:r>
        <w:t>Topics for further research:</w:t>
      </w:r>
      <w:bookmarkEnd w:id="5"/>
    </w:p>
    <w:p>
      <w:pPr>
        <w:spacing w:after="0"/>
        <w:numPr>
          <w:ilvl w:val="0"/>
          <w:numId w:val="2"/>
        </w:numPr>
      </w:pPr>
      <w:r>
        <w:rPr/>
        <w:t xml:space="preserve">Potential risks of combining MAPK inhibition with ICB</w:t>
      </w:r>
    </w:p>
    <w:p>
      <w:pPr>
        <w:spacing w:after="0"/>
        <w:numPr>
          <w:ilvl w:val="0"/>
          <w:numId w:val="2"/>
        </w:numPr>
      </w:pPr>
      <w:r>
        <w:rPr/>
        <w:t xml:space="preserve">Limitations of combining MAPK inhibition with ICB</w:t>
      </w:r>
    </w:p>
    <w:p>
      <w:pPr>
        <w:spacing w:after="0"/>
        <w:numPr>
          <w:ilvl w:val="0"/>
          <w:numId w:val="2"/>
        </w:numPr>
      </w:pPr>
      <w:r>
        <w:rPr/>
        <w:t xml:space="preserve">Adverse effects of combining MAPK inhibition with ICB</w:t>
      </w:r>
    </w:p>
    <w:p>
      <w:pPr>
        <w:spacing w:after="0"/>
        <w:numPr>
          <w:ilvl w:val="0"/>
          <w:numId w:val="2"/>
        </w:numPr>
      </w:pPr>
      <w:r>
        <w:rPr/>
        <w:t xml:space="preserve">Counterarguments against combining MAPK inhibition with ICB</w:t>
      </w:r>
    </w:p>
    <w:p>
      <w:pPr>
        <w:spacing w:after="0"/>
        <w:numPr>
          <w:ilvl w:val="0"/>
          <w:numId w:val="2"/>
        </w:numPr>
      </w:pPr>
      <w:r>
        <w:rPr/>
        <w:t xml:space="preserve">Promotional content related to combining MAPK inhibition with ICB</w:t>
      </w:r>
    </w:p>
    <w:p>
      <w:pPr>
        <w:numPr>
          <w:ilvl w:val="0"/>
          <w:numId w:val="2"/>
        </w:numPr>
      </w:pPr>
      <w:r>
        <w:rPr/>
        <w:t xml:space="preserve">Partiality in studies on combining MAPK inhibition with ICB</w:t>
      </w:r>
    </w:p>
    <w:p>
      <w:pPr>
        <w:pStyle w:val="Heading1"/>
      </w:pPr>
      <w:bookmarkStart w:id="6" w:name="_Toc6"/>
      <w:r>
        <w:t>Report location:</w:t>
      </w:r>
      <w:bookmarkEnd w:id="6"/>
    </w:p>
    <w:p>
      <w:hyperlink r:id="rId8" w:history="1">
        <w:r>
          <w:rPr>
            <w:color w:val="2980b9"/>
            <w:u w:val="single"/>
          </w:rPr>
          <w:t xml:space="preserve">https://www.fullpicture.app/item/0d7cb31f3e003fb5f579ca8eba4519a4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C2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2-02181-8" TargetMode="External"/><Relationship Id="rId8" Type="http://schemas.openxmlformats.org/officeDocument/2006/relationships/hyperlink" Target="https://www.fullpicture.app/item/0d7cb31f3e003fb5f579ca8eba451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2023-02-22T15:47:38+01:00</dcterms:created>
  <dcterms:modified xsi:type="dcterms:W3CDTF">2023-02-22T15:47:38+01:00</dcterms:modified>
</cp:coreProperties>
</file>

<file path=docProps/custom.xml><?xml version="1.0" encoding="utf-8"?>
<Properties xmlns="http://schemas.openxmlformats.org/officeDocument/2006/custom-properties" xmlns:vt="http://schemas.openxmlformats.org/officeDocument/2006/docPropsVTypes"/>
</file>