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WBC和CRP及PCT在肝硬化患者中的表达及与肝功能的相关性研究 - 中国知网</w:t></w:r><w:br/><w:hyperlink r:id="rId7" w:history="1"><w:r><w:rPr><w:color w:val="2980b9"/><w:u w:val="single"/></w:rPr><w:t xml:space="preserve">http://125.221.83.226:18/rwt/CNKI/https/NNYHGLUDN3WXTLUPMW4A/kcms2/article/abstract?v=3uoqIhG8C44YLTlOAiTRKibYlV5Vjs7i8oRR1PAr7RxjuAJk4dHXon6fYnKmLrCyWoYqIYIUpyUh4tJZ8TqcY12ujfxks4dA&uniplatform=NZKPT</w:t></w:r></w:hyperlink></w:p><w:p><w:pPr><w:pStyle w:val="Heading1"/></w:pPr><w:bookmarkStart w:id="2" w:name="_Toc2"/><w:r><w:t>Article summary:</w:t></w:r><w:bookmarkEnd w:id="2"/></w:p><w:p><w:pPr><w:jc w:val="both"/></w:pPr><w:r><w:rPr/><w:t xml:space="preserve">1. This study investigated the expression of white blood cells (WBC), C-reactive protein (CRP) and procalcitonin (PCT) in patients with liver cirrhosis, as well as their correlation with liver function. </w:t></w:r></w:p><w:p><w:pPr><w:jc w:val="both"/></w:pPr><w:r><w:rPr/><w:t xml:space="preserve">2. The results showed that WBC, CRP and PCT levels were significantly lower in the Child-Pugh A group than in the B and C groups, and significantly higher in the spontaneous bacterial peritonitis (SBP) group than in the non-SBP group. </w:t></w:r></w:p><w:p><w:pPr><w:jc w:val="both"/></w:pPr><w:r><w:rPr/><w:t xml:space="preserve">3. There was a high correlation between liver function Child-Pugh classification and WBC, CRP and PCT levels.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generally reliable and trustworthy due to its clear methodology, detailed results, and thorough discussion of findings. The authors have provided sufficient evidence to support their claims, such as statistical analysis of data from 102 patients with liver cirrhosis divided into three groups according to Child-Pugh classification. Furthermore, they have discussed potential limitations of their study such as small sample size which could affect generalizability of results. </w:t></w:r></w:p><w:p><w:pPr><w:jc w:val="both"/></w:pPr><w:r><w:rPr/><w:t xml:space="preserve">The article does not appear to be biased or one-sided; it presents both sides equally by discussing both positive findings from the study as well as potential limitations. It also does not contain any promotional content or partiality towards any particular viewpoint or opinion. All possible risks are noted throughout the article, such as potential adverse effects of medications used for treatment of cirrhosis. </w:t></w:r></w:p><w:p><w:pPr><w:jc w:val="both"/></w:pPr><w:r><w:rPr/><w:t xml:space="preserve">In conclusion, this article is reliable and trustworthy due to its clear methodology, detailed results, thorough discussion of findings, lack of bias or one-sidedness, absence of promotional content or partiality towards any particular viewpoint or opinion, noting all possible risks throughout the article, and presenting both sides equally.</w:t></w:r></w:p><w:p><w:pPr><w:pStyle w:val="Heading1"/></w:pPr><w:bookmarkStart w:id="5" w:name="_Toc5"/><w:r><w:t>Topics for further research:</w:t></w:r><w:bookmarkEnd w:id="5"/></w:p><w:p><w:pPr><w:spacing w:after="0"/><w:numPr><w:ilvl w:val="0"/><w:numId w:val="2"/></w:numPr></w:pPr><w:r><w:rPr/><w:t xml:space="preserve">Liver cirrhosis treatment</w:t></w:r></w:p><w:p><w:pPr><w:spacing w:after="0"/><w:numPr><w:ilvl w:val="0"/><w:numId w:val="2"/></w:numPr></w:pPr><w:r><w:rPr/><w:t xml:space="preserve">Child-Pugh classification</w:t></w:r></w:p><w:p><w:pPr><w:spacing w:after="0"/><w:numPr><w:ilvl w:val="0"/><w:numId w:val="2"/></w:numPr></w:pPr><w:r><w:rPr/><w:t xml:space="preserve">Adverse effects of medications</w:t></w:r></w:p><w:p><w:pPr><w:spacing w:after="0"/><w:numPr><w:ilvl w:val="0"/><w:numId w:val="2"/></w:numPr></w:pPr><w:r><w:rPr/><w:t xml:space="preserve">Statistical analysis of cirrhosis</w:t></w:r></w:p><w:p><w:pPr><w:spacing w:after="0"/><w:numPr><w:ilvl w:val="0"/><w:numId w:val="2"/></w:numPr></w:pPr><w:r><w:rPr/><w:t xml:space="preserve">Risk factors for cirrhosis</w:t></w:r></w:p><w:p><w:pPr><w:numPr><w:ilvl w:val="0"/><w:numId w:val="2"/></w:numPr></w:pPr><w:r><w:rPr/><w:t xml:space="preserve">Generalizability of study results</w:t></w:r></w:p><w:p><w:pPr><w:pStyle w:val="Heading1"/></w:pPr><w:bookmarkStart w:id="6" w:name="_Toc6"/><w:r><w:t>Report location:</w:t></w:r><w:bookmarkEnd w:id="6"/></w:p><w:p><w:hyperlink r:id="rId8" w:history="1"><w:r><w:rPr><w:color w:val="2980b9"/><w:u w:val="single"/></w:rPr><w:t xml:space="preserve">https://www.fullpicture.app/item/0d7cc6ec65eb4f0a320172aa6118f497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295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25.221.83.226:18/rwt/CNKI/https/NNYHGLUDN3WXTLUPMW4A/kcms2/article/abstract?v=3uoqIhG8C44YLTlOAiTRKibYlV5Vjs7i8oRR1PAr7RxjuAJk4dHXon6fYnKmLrCyWoYqIYIUpyUh4tJZ8TqcY12ujfxks4dA&amp;uniplatform=NZKPT" TargetMode="External"/><Relationship Id="rId8" Type="http://schemas.openxmlformats.org/officeDocument/2006/relationships/hyperlink" Target="https://www.fullpicture.app/item/0d7cc6ec65eb4f0a320172aa6118f4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2023-02-18T13:46:54+01:00</dcterms:created>
  <dcterms:modified xsi:type="dcterms:W3CDTF">2023-02-18T13:46:54+01:00</dcterms:modified>
</cp:coreProperties>
</file>

<file path=docProps/custom.xml><?xml version="1.0" encoding="utf-8"?>
<Properties xmlns="http://schemas.openxmlformats.org/officeDocument/2006/custom-properties" xmlns:vt="http://schemas.openxmlformats.org/officeDocument/2006/docPropsVTypes"/>
</file>