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Student belonging: the impact of disability status within and between academic institutions. | Barnes | New Directions in the Teaching of Natural Sciences</w:t>
      </w:r>
      <w:br/>
      <w:hyperlink r:id="rId7" w:history="1">
        <w:r>
          <w:rPr>
            <w:color w:val="2980b9"/>
            <w:u w:val="single"/>
          </w:rPr>
          <w:t xml:space="preserve">https://journals.le.ac.uk/ojs1/index.php/new-directions/article/view/3607</w:t>
        </w:r>
      </w:hyperlink>
    </w:p>
    <w:p>
      <w:pPr>
        <w:pStyle w:val="Heading1"/>
      </w:pPr>
      <w:bookmarkStart w:id="2" w:name="_Toc2"/>
      <w:r>
        <w:t>Article summary:</w:t>
      </w:r>
      <w:bookmarkEnd w:id="2"/>
    </w:p>
    <w:p>
      <w:pPr>
        <w:jc w:val="both"/>
      </w:pPr>
      <w:r>
        <w:rPr/>
        <w:t xml:space="preserve">1. This article examines the impact of disability status on student belonging within and between academic institutions.</w:t>
      </w:r>
    </w:p>
    <w:p>
      <w:pPr>
        <w:jc w:val="both"/>
      </w:pPr>
      <w:r>
        <w:rPr/>
        <w:t xml:space="preserve">2. It looks at how sense of belonging is an indicator of social capital, and how self-efficacy, self-concept, peer interactions, and informal learning spaces can affect a student's sense of belonging.</w:t>
      </w:r>
    </w:p>
    <w:p>
      <w:pPr>
        <w:jc w:val="both"/>
      </w:pPr>
      <w:r>
        <w:rPr/>
        <w:t xml:space="preserve">3. The article also discusses the need to create inclusive teaching and learning environments in order to foster a sense of belonging among students with disabilities.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Ahn &amp; Davis (2019; 2020), Allen &amp; Kern (2017), Ashbaugh et al. (2017), Baczewski (2020), Bandura (1997), Baumeister &amp; Leary (1995), Bertilsdotter Rosqvista et al. (2013), Bessant (2012), Bong &amp; Skaalvik (2003), Carter et al. (2008), Cole &amp; Cawthon (2015), Crossan et al. (2003), Department for Education (2017), Dwyer (2017), Eccles et al. (2018) Eriksson &amp; Granlund (2004) Gelbar et al. (2014) Ginsberg &amp; Schulte (2008) Goodenow(2003) Graetz &amp; Spampinato(2008) and Guay et al.(2003). This provides a wide range of sources from different disciplines which adds to the trustworthiness and reliability of the article as it draws on multiple perspectives from experts in their respective fields. </w:t>
      </w:r>
    </w:p>
    <w:p>
      <w:pPr>
        <w:jc w:val="both"/>
      </w:pPr>
      <w:r>
        <w:rPr/>
        <w:t xml:space="preserve">The article does not appear to be biased or one-sided as it presents both sides of the argument equally, exploring both positive and negative aspects of disability status on student belonging within and between academic institutions. Furthermore, it provides evidence for its claims through citing relevant research studies which adds to its credibility as an academic source. </w:t>
      </w:r>
    </w:p>
    <w:p>
      <w:pPr>
        <w:jc w:val="both"/>
      </w:pPr>
      <w:r>
        <w:rPr/>
        <w:t xml:space="preserve">However, there are some points that could have been explored further such as potential risks associated with creating inclusive teaching and learning environments for students with disabilities or how these environments could be improved further in order to foster a greater sense of belonging among students with disabilities. Additionally, there could have been more discussion around counterarguments or alternative perspectives that could have been explored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Inclusive teaching and learning environments for students with disabilities</w:t>
      </w:r>
    </w:p>
    <w:p>
      <w:pPr>
        <w:spacing w:after="0"/>
        <w:numPr>
          <w:ilvl w:val="0"/>
          <w:numId w:val="2"/>
        </w:numPr>
      </w:pPr>
      <w:r>
        <w:rPr/>
        <w:t xml:space="preserve">Strategies for fostering student belonging among students with disabilities</w:t>
      </w:r>
    </w:p>
    <w:p>
      <w:pPr>
        <w:spacing w:after="0"/>
        <w:numPr>
          <w:ilvl w:val="0"/>
          <w:numId w:val="2"/>
        </w:numPr>
      </w:pPr>
      <w:r>
        <w:rPr/>
        <w:t xml:space="preserve">Risks associated with creating inclusive learning environments</w:t>
      </w:r>
    </w:p>
    <w:p>
      <w:pPr>
        <w:spacing w:after="0"/>
        <w:numPr>
          <w:ilvl w:val="0"/>
          <w:numId w:val="2"/>
        </w:numPr>
      </w:pPr>
      <w:r>
        <w:rPr/>
        <w:t xml:space="preserve">Counterarguments to disability status and student belonging</w:t>
      </w:r>
    </w:p>
    <w:p>
      <w:pPr>
        <w:spacing w:after="0"/>
        <w:numPr>
          <w:ilvl w:val="0"/>
          <w:numId w:val="2"/>
        </w:numPr>
      </w:pPr>
      <w:r>
        <w:rPr/>
        <w:t xml:space="preserve">Alternative perspectives on disability status and student belonging</w:t>
      </w:r>
    </w:p>
    <w:p>
      <w:pPr>
        <w:numPr>
          <w:ilvl w:val="0"/>
          <w:numId w:val="2"/>
        </w:numPr>
      </w:pPr>
      <w:r>
        <w:rPr/>
        <w:t xml:space="preserve">Improving inclusive learning environments for students with disabilities</w:t>
      </w:r>
    </w:p>
    <w:p>
      <w:pPr>
        <w:pStyle w:val="Heading1"/>
      </w:pPr>
      <w:bookmarkStart w:id="6" w:name="_Toc6"/>
      <w:r>
        <w:t>Report location:</w:t>
      </w:r>
      <w:bookmarkEnd w:id="6"/>
    </w:p>
    <w:p>
      <w:hyperlink r:id="rId8" w:history="1">
        <w:r>
          <w:rPr>
            <w:color w:val="2980b9"/>
            <w:u w:val="single"/>
          </w:rPr>
          <w:t xml:space="preserve">https://www.fullpicture.app/item/0d8dde86dc434d3102c2b55594d9bfc5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A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e.ac.uk/ojs1/index.php/new-directions/article/view/3607" TargetMode="External"/><Relationship Id="rId8" Type="http://schemas.openxmlformats.org/officeDocument/2006/relationships/hyperlink" Target="https://www.fullpicture.app/item/0d8dde86dc434d3102c2b55594d9bf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2023-02-28T01:00:32+01:00</dcterms:created>
  <dcterms:modified xsi:type="dcterms:W3CDTF">2023-02-28T01:00:32+01:00</dcterms:modified>
</cp:coreProperties>
</file>

<file path=docProps/custom.xml><?xml version="1.0" encoding="utf-8"?>
<Properties xmlns="http://schemas.openxmlformats.org/officeDocument/2006/custom-properties" xmlns:vt="http://schemas.openxmlformats.org/officeDocument/2006/docPropsVTypes"/>
</file>