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channel configuration on hydrothermal performance of the cylindrical mini-channel heat sinks - ScienceDirect</w:t>
      </w:r>
      <w:br/>
      <w:hyperlink r:id="rId7" w:history="1">
        <w:r>
          <w:rPr>
            <w:color w:val="2980b9"/>
            <w:u w:val="single"/>
          </w:rPr>
          <w:t xml:space="preserve">https://www.sciencedirect.com/science/article/pii/S1359431118352839</w:t>
        </w:r>
      </w:hyperlink>
    </w:p>
    <w:p>
      <w:pPr>
        <w:pStyle w:val="Heading1"/>
      </w:pPr>
      <w:bookmarkStart w:id="2" w:name="_Toc2"/>
      <w:r>
        <w:t>Article summary:</w:t>
      </w:r>
      <w:bookmarkEnd w:id="2"/>
    </w:p>
    <w:p>
      <w:pPr>
        <w:jc w:val="both"/>
      </w:pPr>
      <w:r>
        <w:rPr/>
        <w:t xml:space="preserve">1. This article examines the effects of channel configuration on the hydrothermal performance of cylindrical mini-channel heat sinks (CMCHSs).</w:t>
      </w:r>
    </w:p>
    <w:p>
      <w:pPr>
        <w:jc w:val="both"/>
      </w:pPr>
      <w:r>
        <w:rPr/>
        <w:t xml:space="preserve">2. The study uses constructal theory and entransy principle to optimize the performance of CMCHSs.</w:t>
      </w:r>
    </w:p>
    <w:p>
      <w:pPr>
        <w:jc w:val="both"/>
      </w:pPr>
      <w:r>
        <w:rPr/>
        <w:t xml:space="preserve">3. The results show that helical channels provide the best performance, with a higher Nusselt number and friction factor ratio than other channel configurations.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Channel Configuration on Hydrothermal Performance of the Cylindrical Mini-Channel Heat Sinks” is a comprehensive review of research conducted on the topic, providing an in-depth analysis of the effects of different channel configurations on the hydrothermal performance of CMCHSs. The article is well written and provides detailed information about the research conducted, as well as its findings.</w:t>
      </w:r>
    </w:p>
    <w:p>
      <w:pPr>
        <w:jc w:val="both"/>
      </w:pPr>
      <w:r>
        <w:rPr/>
        <w:t xml:space="preserve">The article is reliable and trustworthy, as it provides evidence for its claims through numerical simulations and experiments. Furthermore, it cites relevant literature to support its arguments and conclusions. Additionally, it presents both sides equally by discussing both positive and negative aspects of each channel configuration studied.</w:t>
      </w:r>
    </w:p>
    <w:p>
      <w:pPr>
        <w:jc w:val="both"/>
      </w:pPr>
      <w:r>
        <w:rPr/>
        <w:t xml:space="preserve">However, there are some potential biases in the article that should be noted. For example, while it does discuss various parameters such as aspect ratio, solid void fraction, pitch ratio and wave amplitude ratio that can affect CMCHS performance, it does not explore other possible parameters or counterarguments that could influence performance. Additionally, while it does present both sides equally in terms of positive and negative aspects for each channel configuration studied, it does not explore any possible risks associated with using these configurations or their potential drawbacks in certain applications.</w:t>
      </w:r>
    </w:p>
    <w:p>
      <w:pPr>
        <w:jc w:val="both"/>
      </w:pPr>
      <w:r>
        <w:rPr/>
        <w:t xml:space="preserve">In conclusion, this article is reliable and trustworthy overall due to its comprehensive coverage of research conducted on this topic and its use of evidence to support its claims. However, there are some potential biases that should be noted when considering this article’s trustworthiness and reliability.</w:t>
      </w:r>
    </w:p>
    <w:p>
      <w:pPr>
        <w:pStyle w:val="Heading1"/>
      </w:pPr>
      <w:bookmarkStart w:id="5" w:name="_Toc5"/>
      <w:r>
        <w:t>Topics for further research:</w:t>
      </w:r>
      <w:bookmarkEnd w:id="5"/>
    </w:p>
    <w:p>
      <w:pPr>
        <w:spacing w:after="0"/>
        <w:numPr>
          <w:ilvl w:val="0"/>
          <w:numId w:val="2"/>
        </w:numPr>
      </w:pPr>
      <w:r>
        <w:rPr/>
        <w:t xml:space="preserve">Hydrothermal performance parameters </w:t>
      </w:r>
    </w:p>
    <w:p>
      <w:pPr>
        <w:spacing w:after="0"/>
        <w:numPr>
          <w:ilvl w:val="0"/>
          <w:numId w:val="2"/>
        </w:numPr>
      </w:pPr>
      <w:r>
        <w:rPr/>
        <w:t xml:space="preserve">CMCHS applications </w:t>
      </w:r>
    </w:p>
    <w:p>
      <w:pPr>
        <w:spacing w:after="0"/>
        <w:numPr>
          <w:ilvl w:val="0"/>
          <w:numId w:val="2"/>
        </w:numPr>
      </w:pPr>
      <w:r>
        <w:rPr/>
        <w:t xml:space="preserve">Wave amplitude ratio effects </w:t>
      </w:r>
    </w:p>
    <w:p>
      <w:pPr>
        <w:spacing w:after="0"/>
        <w:numPr>
          <w:ilvl w:val="0"/>
          <w:numId w:val="2"/>
        </w:numPr>
      </w:pPr>
      <w:r>
        <w:rPr/>
        <w:t xml:space="preserve">Pitch ratio effects </w:t>
      </w:r>
    </w:p>
    <w:p>
      <w:pPr>
        <w:spacing w:after="0"/>
        <w:numPr>
          <w:ilvl w:val="0"/>
          <w:numId w:val="2"/>
        </w:numPr>
      </w:pPr>
      <w:r>
        <w:rPr/>
        <w:t xml:space="preserve">Solid void fraction effects </w:t>
      </w:r>
    </w:p>
    <w:p>
      <w:pPr>
        <w:numPr>
          <w:ilvl w:val="0"/>
          <w:numId w:val="2"/>
        </w:numPr>
      </w:pPr>
      <w:r>
        <w:rPr/>
        <w:t xml:space="preserve">Aspect ratio effects</w:t>
      </w:r>
    </w:p>
    <w:p>
      <w:pPr>
        <w:pStyle w:val="Heading1"/>
      </w:pPr>
      <w:bookmarkStart w:id="6" w:name="_Toc6"/>
      <w:r>
        <w:t>Report location:</w:t>
      </w:r>
      <w:bookmarkEnd w:id="6"/>
    </w:p>
    <w:p>
      <w:hyperlink r:id="rId8" w:history="1">
        <w:r>
          <w:rPr>
            <w:color w:val="2980b9"/>
            <w:u w:val="single"/>
          </w:rPr>
          <w:t xml:space="preserve">https://www.fullpicture.app/item/0d9327313fd2a2bbda2d6aab3659c6c3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356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431118352839" TargetMode="External"/><Relationship Id="rId8" Type="http://schemas.openxmlformats.org/officeDocument/2006/relationships/hyperlink" Target="https://www.fullpicture.app/item/0d9327313fd2a2bbda2d6aab3659c6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2023-02-23T20:26:52+01:00</dcterms:created>
  <dcterms:modified xsi:type="dcterms:W3CDTF">2023-02-23T20:26:52+01:00</dcterms:modified>
</cp:coreProperties>
</file>

<file path=docProps/custom.xml><?xml version="1.0" encoding="utf-8"?>
<Properties xmlns="http://schemas.openxmlformats.org/officeDocument/2006/custom-properties" xmlns:vt="http://schemas.openxmlformats.org/officeDocument/2006/docPropsVTypes"/>
</file>