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Synaptic Consolidation Normalizes AMPAR Quantal Size following MAGUK Loss - ScienceDirect</w:t>
      </w:r>
      <w:br/>
      <w:hyperlink r:id="rId7" w:history="1">
        <w:r>
          <w:rPr>
            <w:color w:val="2980b9"/>
            <w:u w:val="single"/>
          </w:rPr>
          <w:t xml:space="preserve">https://www.sciencedirect.com/science/article/pii/S0896627315006376?via%3Dihub</w:t>
        </w:r>
      </w:hyperlink>
    </w:p>
    <w:p>
      <w:pPr>
        <w:pStyle w:val="Heading1"/>
      </w:pPr>
      <w:bookmarkStart w:id="2" w:name="_Toc2"/>
      <w:r>
        <w:t>Article summary:</w:t>
      </w:r>
      <w:bookmarkEnd w:id="2"/>
    </w:p>
    <w:p>
      <w:pPr>
        <w:jc w:val="both"/>
      </w:pPr>
      <w:r>
        <w:rPr/>
        <w:t xml:space="preserve">1. MAGUK proteins are responsible for creating functional synapses by filling functionally silent spines with glutamate receptors.</w:t>
      </w:r>
    </w:p>
    <w:p>
      <w:pPr>
        <w:jc w:val="both"/>
      </w:pPr>
      <w:r>
        <w:rPr/>
        <w:t xml:space="preserve">2. Removal of the MAGUKs causes a transient reduction in AMPA receptor quantal size followed by synaptic consolidation, which normalizes quantal size at the few remaining functional synapses.</w:t>
      </w:r>
    </w:p>
    <w:p>
      <w:pPr>
        <w:jc w:val="both"/>
      </w:pPr>
      <w:r>
        <w:rPr/>
        <w:t xml:space="preserve">3. Consolidation requires signaling through L-type calcium channels, CaM kinase kinase, and the GluA2 AMPA receptor subunit, akin to a homeostatic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evidence from previous studies to support their claims and use a chained RNAi-mediated knockdown approach to demonstrate that MAGUKs are specifically responsible for creating functional synapses after initial spine formation by filling functionally silent spines with glutamate receptors. Furthermore, they show that removal of the MAGUKs causes a transient reduction in AMPA receptor quantal size followed by synaptic consolidation resulting in a normalization of quantal size at the few remaining functional synapses. The authors also provide evidence that consolidation requires signaling through L-type calcium channels, CaM kinase kinase, and the GluA2 AMPA receptor subunit, akin to a homeostatic process. </w:t>
      </w:r>
    </w:p>
    <w:p>
      <w:pPr>
        <w:jc w:val="both"/>
      </w:pPr>
      <w:r>
        <w:rPr/>
        <w:t xml:space="preserve">The article does not appear to have any biases or one-sided reporting as it presents both sides of the argument equally and provides evidence for its claims. Additionally, there are no unsupported claims or missing points of consideration as all relevant information is provided in detail. There is also no missing evidence for any of the claims made or unexplored counterarguments as all relevant information is presented clearly and concisely. Furthermore, there is no promotional content or partiality present in the article as it does not appear to be promoting any particular product or service. Finally, possible risks are noted throughout the article so readers can make an informed decision about whether or not they want to pursue further research on this topic.</w:t>
      </w:r>
    </w:p>
    <w:p>
      <w:pPr>
        <w:pStyle w:val="Heading1"/>
      </w:pPr>
      <w:bookmarkStart w:id="5" w:name="_Toc5"/>
      <w:r>
        <w:t>Topics for further research:</w:t>
      </w:r>
      <w:bookmarkEnd w:id="5"/>
    </w:p>
    <w:p>
      <w:pPr>
        <w:spacing w:after="0"/>
        <w:numPr>
          <w:ilvl w:val="0"/>
          <w:numId w:val="2"/>
        </w:numPr>
      </w:pPr>
      <w:r>
        <w:rPr/>
        <w:t xml:space="preserve">Synaptic plasticity</w:t>
      </w:r>
    </w:p>
    <w:p>
      <w:pPr>
        <w:spacing w:after="0"/>
        <w:numPr>
          <w:ilvl w:val="0"/>
          <w:numId w:val="2"/>
        </w:numPr>
      </w:pPr>
      <w:r>
        <w:rPr/>
        <w:t xml:space="preserve">Postsynaptic density</w:t>
      </w:r>
    </w:p>
    <w:p>
      <w:pPr>
        <w:spacing w:after="0"/>
        <w:numPr>
          <w:ilvl w:val="0"/>
          <w:numId w:val="2"/>
        </w:numPr>
      </w:pPr>
      <w:r>
        <w:rPr/>
        <w:t xml:space="preserve">Glutamate receptor trafficking</w:t>
      </w:r>
    </w:p>
    <w:p>
      <w:pPr>
        <w:spacing w:after="0"/>
        <w:numPr>
          <w:ilvl w:val="0"/>
          <w:numId w:val="2"/>
        </w:numPr>
      </w:pPr>
      <w:r>
        <w:rPr/>
        <w:t xml:space="preserve">Homeostatic plasticity</w:t>
      </w:r>
    </w:p>
    <w:p>
      <w:pPr>
        <w:spacing w:after="0"/>
        <w:numPr>
          <w:ilvl w:val="0"/>
          <w:numId w:val="2"/>
        </w:numPr>
      </w:pPr>
      <w:r>
        <w:rPr/>
        <w:t xml:space="preserve">L-type calcium channels</w:t>
      </w:r>
    </w:p>
    <w:p>
      <w:pPr>
        <w:numPr>
          <w:ilvl w:val="0"/>
          <w:numId w:val="2"/>
        </w:numPr>
      </w:pPr>
      <w:r>
        <w:rPr/>
        <w:t xml:space="preserve">CaM kinase kinase</w:t>
      </w:r>
    </w:p>
    <w:p>
      <w:pPr>
        <w:pStyle w:val="Heading1"/>
      </w:pPr>
      <w:bookmarkStart w:id="6" w:name="_Toc6"/>
      <w:r>
        <w:t>Report location:</w:t>
      </w:r>
      <w:bookmarkEnd w:id="6"/>
    </w:p>
    <w:p>
      <w:hyperlink r:id="rId8" w:history="1">
        <w:r>
          <w:rPr>
            <w:color w:val="2980b9"/>
            <w:u w:val="single"/>
          </w:rPr>
          <w:t xml:space="preserve">https://www.fullpicture.app/item/0d9b521919609752b1c2585da19adee7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FA0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15006376?via%3Dihub" TargetMode="External"/><Relationship Id="rId8" Type="http://schemas.openxmlformats.org/officeDocument/2006/relationships/hyperlink" Target="https://www.fullpicture.app/item/0d9b521919609752b1c2585da19ade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2023-02-23T06:08:43+01:00</dcterms:created>
  <dcterms:modified xsi:type="dcterms:W3CDTF">2023-02-23T06:08:43+01:00</dcterms:modified>
</cp:coreProperties>
</file>

<file path=docProps/custom.xml><?xml version="1.0" encoding="utf-8"?>
<Properties xmlns="http://schemas.openxmlformats.org/officeDocument/2006/custom-properties" xmlns:vt="http://schemas.openxmlformats.org/officeDocument/2006/docPropsVTypes"/>
</file>