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simple and rapid protein purification method based on cell-surface display of SUMO-fused recombinant protein and Ulp1 protease - PMC</w:t>
      </w:r>
      <w:br/>
      <w:hyperlink r:id="rId7" w:history="1">
        <w:r>
          <w:rPr>
            <w:color w:val="2980b9"/>
            <w:u w:val="single"/>
          </w:rPr>
          <w:t xml:space="preserve">https://www.ncbi.nlm.nih.gov/pmc/articles/PMC7138890/</w:t>
        </w:r>
      </w:hyperlink>
    </w:p>
    <w:p>
      <w:pPr>
        <w:pStyle w:val="Heading1"/>
      </w:pPr>
      <w:bookmarkStart w:id="2" w:name="_Toc2"/>
      <w:r>
        <w:t>Article summary:</w:t>
      </w:r>
      <w:bookmarkEnd w:id="2"/>
    </w:p>
    <w:p>
      <w:pPr>
        <w:jc w:val="both"/>
      </w:pPr>
      <w:r>
        <w:rPr/>
        <w:t xml:space="preserve">1. A novel protein purification strategy has been developed that uses cell-surface display of SUMO-fused recombinant protein and Ulp1 protease.</w:t>
      </w:r>
    </w:p>
    <w:p>
      <w:pPr>
        <w:jc w:val="both"/>
      </w:pPr>
      <w:r>
        <w:rPr/>
        <w:t xml:space="preserve">2. The method requires only cleavage and centrifugation steps, and can be used to obtain purified proteins in their native form with high purity (&gt;80%).</w:t>
      </w:r>
    </w:p>
    <w:p>
      <w:pPr>
        <w:jc w:val="both"/>
      </w:pPr>
      <w:r>
        <w:rPr/>
        <w:t xml:space="preserve">3. Red fluorescent protein (mCherry) was used to evaluate the feasibility of the method, which yielded 7.72 ± 1.05 mg from 1 L of bacterial culture after 30 min of incubation.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novel protein purification strategy based on cell-surface display of SUMO-fused recombinant protein and Ulp1 protease. The authors provide evidence for the efficacy of the method by demonstrating its successful application in the purification of red fluorescent protein (mCherry). However, there are some potential biases and unsupported claims in the article that should be noted.</w:t>
      </w:r>
    </w:p>
    <w:p>
      <w:pPr>
        <w:jc w:val="both"/>
      </w:pPr>
      <w:r>
        <w:rPr/>
        <w:t xml:space="preserve">First, the authors do not provide any evidence for their claim that this method is simpler and more rapid than conventional methods such as affinity purification, gel filtration, or ion-exchange chromatography. Furthermore, they do not discuss any potential risks associated with this approach or explore any counterarguments to their claims.</w:t>
      </w:r>
    </w:p>
    <w:p>
      <w:pPr>
        <w:jc w:val="both"/>
      </w:pPr>
      <w:r>
        <w:rPr/>
        <w:t xml:space="preserve">Second, while the authors provide evidence for the successful application of this method in mCherry purification, they do not discuss whether it is applicable to other proteins or if it is limited to certain types of proteins only. Additionally, they do not mention whether this approach could be used for large-scale production or if it is suitable only for small-scale applications.</w:t>
      </w:r>
    </w:p>
    <w:p>
      <w:pPr>
        <w:jc w:val="both"/>
      </w:pPr>
      <w:r>
        <w:rPr/>
        <w:t xml:space="preserve">Finally, while the authors provide evidence for the efficacy of this approach in mCherry purification, they do not discuss how it compares to other methods in terms of cost efficiency or yield rate. This information would be useful in determining whether this approach is suitable for industrial applications or if it should remain limited to laboratory use only. </w:t>
      </w:r>
    </w:p>
    <w:p>
      <w:pPr>
        <w:jc w:val="both"/>
      </w:pPr>
      <w:r>
        <w:rPr/>
        <w:t xml:space="preserve">In conclusion, while this article provides a detailed description of a novel protein purification strategy based on cell-surface display of SUMO-fused recombinant protein and Ulp1 protease, there are some potential biases and unsupported claims that should be noted before considering its use in industrial applications.</w:t>
      </w:r>
    </w:p>
    <w:p>
      <w:pPr>
        <w:pStyle w:val="Heading1"/>
      </w:pPr>
      <w:bookmarkStart w:id="5" w:name="_Toc5"/>
      <w:r>
        <w:t>Topics for further research:</w:t>
      </w:r>
      <w:bookmarkEnd w:id="5"/>
    </w:p>
    <w:p>
      <w:pPr>
        <w:spacing w:after="0"/>
        <w:numPr>
          <w:ilvl w:val="0"/>
          <w:numId w:val="2"/>
        </w:numPr>
      </w:pPr>
      <w:r>
        <w:rPr/>
        <w:t xml:space="preserve">Affinity purification</w:t>
      </w:r>
    </w:p>
    <w:p>
      <w:pPr>
        <w:spacing w:after="0"/>
        <w:numPr>
          <w:ilvl w:val="0"/>
          <w:numId w:val="2"/>
        </w:numPr>
      </w:pPr>
      <w:r>
        <w:rPr/>
        <w:t xml:space="preserve">Gel filtration</w:t>
      </w:r>
    </w:p>
    <w:p>
      <w:pPr>
        <w:spacing w:after="0"/>
        <w:numPr>
          <w:ilvl w:val="0"/>
          <w:numId w:val="2"/>
        </w:numPr>
      </w:pPr>
      <w:r>
        <w:rPr/>
        <w:t xml:space="preserve">Ion-exchange chromatography</w:t>
      </w:r>
    </w:p>
    <w:p>
      <w:pPr>
        <w:spacing w:after="0"/>
        <w:numPr>
          <w:ilvl w:val="0"/>
          <w:numId w:val="2"/>
        </w:numPr>
      </w:pPr>
      <w:r>
        <w:rPr/>
        <w:t xml:space="preserve">Large-scale protein production</w:t>
      </w:r>
    </w:p>
    <w:p>
      <w:pPr>
        <w:spacing w:after="0"/>
        <w:numPr>
          <w:ilvl w:val="0"/>
          <w:numId w:val="2"/>
        </w:numPr>
      </w:pPr>
      <w:r>
        <w:rPr/>
        <w:t xml:space="preserve">Cost efficiency of protein purification</w:t>
      </w:r>
    </w:p>
    <w:p>
      <w:pPr>
        <w:numPr>
          <w:ilvl w:val="0"/>
          <w:numId w:val="2"/>
        </w:numPr>
      </w:pPr>
      <w:r>
        <w:rPr/>
        <w:t xml:space="preserve">Yield rate of protein purification</w:t>
      </w:r>
    </w:p>
    <w:p>
      <w:pPr>
        <w:pStyle w:val="Heading1"/>
      </w:pPr>
      <w:bookmarkStart w:id="6" w:name="_Toc6"/>
      <w:r>
        <w:t>Report location:</w:t>
      </w:r>
      <w:bookmarkEnd w:id="6"/>
    </w:p>
    <w:p>
      <w:hyperlink r:id="rId8" w:history="1">
        <w:r>
          <w:rPr>
            <w:color w:val="2980b9"/>
            <w:u w:val="single"/>
          </w:rPr>
          <w:t xml:space="preserve">https://www.fullpicture.app/item/0d9db21e015471af021c1d8ef5318e88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AA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38890/" TargetMode="External"/><Relationship Id="rId8" Type="http://schemas.openxmlformats.org/officeDocument/2006/relationships/hyperlink" Target="https://www.fullpicture.app/item/0d9db21e015471af021c1d8ef5318e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2023-02-22T02:00:20+01:00</dcterms:created>
  <dcterms:modified xsi:type="dcterms:W3CDTF">2023-02-22T02:00:20+01:00</dcterms:modified>
</cp:coreProperties>
</file>

<file path=docProps/custom.xml><?xml version="1.0" encoding="utf-8"?>
<Properties xmlns="http://schemas.openxmlformats.org/officeDocument/2006/custom-properties" xmlns:vt="http://schemas.openxmlformats.org/officeDocument/2006/docPropsVTypes"/>
</file>