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and Applications of CRISPR-Cas9 for Genome Engineering</w:t>
      </w:r>
      <w:br/>
      <w:hyperlink r:id="rId7" w:history="1">
        <w:r>
          <w:rPr>
            <w:color w:val="2980b9"/>
            <w:u w:val="single"/>
          </w:rPr>
          <w:t xml:space="preserve">https://www.ncbi.nlm.nih.gov/pmc/articles/PMC4343198/?report=reader</w:t>
        </w:r>
      </w:hyperlink>
    </w:p>
    <w:p>
      <w:pPr>
        <w:pStyle w:val="Heading1"/>
      </w:pPr>
      <w:bookmarkStart w:id="2" w:name="_Toc2"/>
      <w:r>
        <w:t>Article summary:</w:t>
      </w:r>
      <w:bookmarkEnd w:id="2"/>
    </w:p>
    <w:p>
      <w:pPr>
        <w:jc w:val="both"/>
      </w:pPr>
      <w:r>
        <w:rPr/>
        <w:t xml:space="preserve">1. CRISPR-Cas9 is a genome engineering technology that enables the systematic interrogation of mammalian genome function by guiding Cas9 to specific locations within complex genomes using a short RNA search string.</w:t>
      </w:r>
    </w:p>
    <w:p>
      <w:pPr>
        <w:jc w:val="both"/>
      </w:pPr>
      <w:r>
        <w:rPr/>
        <w:t xml:space="preserve">2. Cas9-mediated genetic perturbation is simple and scalable, empowering researchers to elucidate the functional organization of the genome at the systems level and establish causal linkages between genetic variations and biological phenotypes.</w:t>
      </w:r>
    </w:p>
    <w:p>
      <w:pPr>
        <w:jc w:val="both"/>
      </w:pPr>
      <w:r>
        <w:rPr/>
        <w:t xml:space="preserve">3. The development and applications of Cas9 for a variety of research or translational applications are driving innovative applications from basic biology to biotechnology and medicine.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"Development and Applications of CRISPR-Cas9 for Genome Engineering" provides a comprehensive overview of the development and applications of the CRISPR-associated RNA-guided endonuclease Cas9 for genome engineering. The authors highlight the potential of this technology to enable targeted and efficient modification of eukaryotic and particularly mammalian species, which holds immense promise to transform basic science, biotechnology, and medicine.</w:t>
      </w:r>
    </w:p>
    <w:p>
      <w:pPr>
        <w:jc w:val="both"/>
      </w:pPr>
      <w:r>
        <w:rPr/>
        <w:t xml:space="preserve"/>
      </w:r>
    </w:p>
    <w:p>
      <w:pPr>
        <w:jc w:val="both"/>
      </w:pPr>
      <w:r>
        <w:rPr/>
        <w:t xml:space="preserve">The article is well-written and informative, providing a detailed description of the various genome editing technologies that have been developed over the years. However, there are some potential biases in the article that need to be considered.</w:t>
      </w:r>
    </w:p>
    <w:p>
      <w:pPr>
        <w:jc w:val="both"/>
      </w:pPr>
      <w:r>
        <w:rPr/>
        <w:t xml:space="preserve"/>
      </w:r>
    </w:p>
    <w:p>
      <w:pPr>
        <w:jc w:val="both"/>
      </w:pPr>
      <w:r>
        <w:rPr/>
        <w:t xml:space="preserve">One-sided reporting: The article focuses primarily on the benefits of CRISPR-Cas9 technology without discussing its potential risks or limitations. While it is true that this technology has enormous potential for advancing scientific research and medical therapeutics, it is also important to consider the ethical implications of manipulating genetic material.</w:t>
      </w:r>
    </w:p>
    <w:p>
      <w:pPr>
        <w:jc w:val="both"/>
      </w:pPr>
      <w:r>
        <w:rPr/>
        <w:t xml:space="preserve"/>
      </w:r>
    </w:p>
    <w:p>
      <w:pPr>
        <w:jc w:val="both"/>
      </w:pPr>
      <w:r>
        <w:rPr/>
        <w:t xml:space="preserve">Unsupported claims: The authors make several claims about the potential applications of CRISPR-Cas9 technology without providing sufficient evidence to support these claims. For example, they suggest that perturbation of multiple genes simultaneously could model the additive effects that underlie complex polygenic disorders, leading to new drug targets. However, they do not provide any examples or studies to support this claim.</w:t>
      </w:r>
    </w:p>
    <w:p>
      <w:pPr>
        <w:jc w:val="both"/>
      </w:pPr>
      <w:r>
        <w:rPr/>
        <w:t xml:space="preserve"/>
      </w:r>
    </w:p>
    <w:p>
      <w:pPr>
        <w:jc w:val="both"/>
      </w:pPr>
      <w:r>
        <w:rPr/>
        <w:t xml:space="preserve">Missing points of consideration: The article does not discuss some important considerations related to genome editing technologies. For example, there is a risk that unintended mutations could be introduced during the editing process, which could have unforeseen consequences. Additionally, there are concerns about how this technology could be used for non-medical purposes such as creating designer babies or enhancing human traits.</w:t>
      </w:r>
    </w:p>
    <w:p>
      <w:pPr>
        <w:jc w:val="both"/>
      </w:pPr>
      <w:r>
        <w:rPr/>
        <w:t xml:space="preserve"/>
      </w:r>
    </w:p>
    <w:p>
      <w:pPr>
        <w:jc w:val="both"/>
      </w:pPr>
      <w:r>
        <w:rPr/>
        <w:t xml:space="preserve">Unexplored counterarguments: The article does not explore any counterarguments against CRISPR-Cas9 technology or other genome editing technologies. It would be helpful to consider alternative viewpoints in order to provide a more balanced perspective on this topic.</w:t>
      </w:r>
    </w:p>
    <w:p>
      <w:pPr>
        <w:jc w:val="both"/>
      </w:pPr>
      <w:r>
        <w:rPr/>
        <w:t xml:space="preserve"/>
      </w:r>
    </w:p>
    <w:p>
      <w:pPr>
        <w:jc w:val="both"/>
      </w:pPr>
      <w:r>
        <w:rPr/>
        <w:t xml:space="preserve">Promotional content: The article reads like a promotional piece for CRISPR-Cas9 technology, rather than an objective analysis of its potential benefits and risks. While it is important to highlight the potential of this technology, it is also important to acknowledge its limitations and potential risks.</w:t>
      </w:r>
    </w:p>
    <w:p>
      <w:pPr>
        <w:jc w:val="both"/>
      </w:pPr>
      <w:r>
        <w:rPr/>
        <w:t xml:space="preserve"/>
      </w:r>
    </w:p>
    <w:p>
      <w:pPr>
        <w:jc w:val="both"/>
      </w:pPr>
      <w:r>
        <w:rPr/>
        <w:t xml:space="preserve">Partiality: The article presents only one side of the debate on genome editing technologies, without acknowledging that there are differing opinions on the ethical implications of manipulating genetic material. It would be helpful to present both sides of the argument in order to provide a more balanced perspective.</w:t>
      </w:r>
    </w:p>
    <w:p>
      <w:pPr>
        <w:jc w:val="both"/>
      </w:pPr>
      <w:r>
        <w:rPr/>
        <w:t xml:space="preserve"/>
      </w:r>
    </w:p>
    <w:p>
      <w:pPr>
        <w:jc w:val="both"/>
      </w:pPr>
      <w:r>
        <w:rPr/>
        <w:t xml:space="preserve">In conclusion, while the article "Development and Applications of CRISPR-Cas9 for Genome Engineering" provides a useful overview of this technology, it is important to consider its potential biases and limitations. It would be helpful to explore alternative viewpoints and acknowledge the potential risks associated with genome editing technologies in order to provide a more balanced perspective on this topic.</w:t>
      </w:r>
    </w:p>
    <w:p>
      <w:pPr>
        <w:pStyle w:val="Heading1"/>
      </w:pPr>
      <w:bookmarkStart w:id="5" w:name="_Toc5"/>
      <w:r>
        <w:t>Topics for further research:</w:t>
      </w:r>
      <w:bookmarkEnd w:id="5"/>
    </w:p>
    <w:p>
      <w:pPr>
        <w:spacing w:after="0"/>
        <w:numPr>
          <w:ilvl w:val="0"/>
          <w:numId w:val="2"/>
        </w:numPr>
      </w:pPr>
      <w:r>
        <w:rPr/>
        <w:t xml:space="preserve">Ethical implications of genome editing technologies
</w:t>
      </w:r>
    </w:p>
    <w:p>
      <w:pPr>
        <w:spacing w:after="0"/>
        <w:numPr>
          <w:ilvl w:val="0"/>
          <w:numId w:val="2"/>
        </w:numPr>
      </w:pPr>
      <w:r>
        <w:rPr/>
        <w:t xml:space="preserve">Unintended mutations in genome editing
</w:t>
      </w:r>
    </w:p>
    <w:p>
      <w:pPr>
        <w:spacing w:after="0"/>
        <w:numPr>
          <w:ilvl w:val="0"/>
          <w:numId w:val="2"/>
        </w:numPr>
      </w:pPr>
      <w:r>
        <w:rPr/>
        <w:t xml:space="preserve">Risks of creating designer babies with CRISPR-Cas9
</w:t>
      </w:r>
    </w:p>
    <w:p>
      <w:pPr>
        <w:spacing w:after="0"/>
        <w:numPr>
          <w:ilvl w:val="0"/>
          <w:numId w:val="2"/>
        </w:numPr>
      </w:pPr>
      <w:r>
        <w:rPr/>
        <w:t xml:space="preserve">Counterarguments against genome editing technologies
</w:t>
      </w:r>
    </w:p>
    <w:p>
      <w:pPr>
        <w:spacing w:after="0"/>
        <w:numPr>
          <w:ilvl w:val="0"/>
          <w:numId w:val="2"/>
        </w:numPr>
      </w:pPr>
      <w:r>
        <w:rPr/>
        <w:t xml:space="preserve">Limitations of CRISPR-Cas9 technology
</w:t>
      </w:r>
    </w:p>
    <w:p>
      <w:pPr>
        <w:numPr>
          <w:ilvl w:val="0"/>
          <w:numId w:val="2"/>
        </w:numPr>
      </w:pPr>
      <w:r>
        <w:rPr/>
        <w:t xml:space="preserve">Public opinion on genome editing and genetic manipulation</w:t>
      </w:r>
    </w:p>
    <w:p>
      <w:pPr>
        <w:pStyle w:val="Heading1"/>
      </w:pPr>
      <w:bookmarkStart w:id="6" w:name="_Toc6"/>
      <w:r>
        <w:t>Report location:</w:t>
      </w:r>
      <w:bookmarkEnd w:id="6"/>
    </w:p>
    <w:p>
      <w:hyperlink r:id="rId8" w:history="1">
        <w:r>
          <w:rPr>
            <w:color w:val="2980b9"/>
            <w:u w:val="single"/>
          </w:rPr>
          <w:t xml:space="preserve">https://www.fullpicture.app/item/0dbf59a360acf0d30b53fc373cc1a189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5EE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343198/?report=reader" TargetMode="External"/><Relationship Id="rId8" Type="http://schemas.openxmlformats.org/officeDocument/2006/relationships/hyperlink" Target="https://www.fullpicture.app/item/0dbf59a360acf0d30b53fc373cc1a1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2023-12-23T13:26:30+01:00</dcterms:created>
  <dcterms:modified xsi:type="dcterms:W3CDTF">2023-12-23T13:26:30+01:00</dcterms:modified>
</cp:coreProperties>
</file>

<file path=docProps/custom.xml><?xml version="1.0" encoding="utf-8"?>
<Properties xmlns="http://schemas.openxmlformats.org/officeDocument/2006/custom-properties" xmlns:vt="http://schemas.openxmlformats.org/officeDocument/2006/docPropsVTypes"/>
</file>