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Telex: Kitörés napi gyűléseket tiltott be a rendőrség</w:t>
      </w:r>
      <w:br/>
      <w:hyperlink r:id="rId7" w:history="1">
        <w:r>
          <w:rPr>
            <w:color w:val="2980b9"/>
            <w:u w:val="single"/>
          </w:rPr>
          <w:t xml:space="preserve">https://telex.hu/belfold/2023/02/09/kitores-tura-megemlekezes-tiltakozas-tiltas</w:t>
        </w:r>
      </w:hyperlink>
    </w:p>
    <w:p>
      <w:pPr>
        <w:pStyle w:val="Heading1"/>
      </w:pPr>
      <w:bookmarkStart w:id="2" w:name="_Toc2"/>
      <w:r>
        <w:t>Article summary:</w:t>
      </w:r>
      <w:bookmarkEnd w:id="2"/>
    </w:p>
    <w:p>
      <w:pPr>
        <w:jc w:val="both"/>
      </w:pPr>
      <w:r>
        <w:rPr/>
        <w:t xml:space="preserve">1. The Budapest police chief has banned three gatherings, including a commemoration of the “breakout day”, from taking place on February 11th.</w:t>
      </w:r>
    </w:p>
    <w:p>
      <w:pPr>
        <w:jc w:val="both"/>
      </w:pPr>
      <w:r>
        <w:rPr/>
        <w:t xml:space="preserve">2. The ban was justified by the fact that the gathering site is a nationally significant historical landmark and the date marks the victims of Nazi atrocities.</w:t>
      </w:r>
    </w:p>
    <w:p>
      <w:pPr>
        <w:jc w:val="both"/>
      </w:pPr>
      <w:r>
        <w:rPr/>
        <w:t xml:space="preserve">3. A website was created two years ago to provide accurate information about the breakout day and to debunk any myths surrounding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events related to the ban on three gatherings in Budapest on February 11th, 2023. The article provides clear details about the ban, including its justification and who issued it, as well as information about a website created two years ago to provide accurate information about the breakout day and to debunk any myths surrounding it. The article does not appear to be biased or one-sided in its reporting; rather, it presents both sides of the story fairly and objectively. It also does not contain any promotional content or unsupported claims; all claims are backed up with evidence from reliable sources such as official statements from authorities or websites created by historians. Furthermore, there are no missing points of consideration or unexplored counterarguments; all relevant facts are presented in an unbiased manner. Finally, possible risks associated with attending these gatherings are noted in order to ensure public safety. In conclusion, this article is reliable and trustworthy in its reporting of events related to the ban on three gatherings in Budapest on February 11th, 2023.</w:t>
      </w:r>
    </w:p>
    <w:p>
      <w:pPr>
        <w:pStyle w:val="Heading1"/>
      </w:pPr>
      <w:bookmarkStart w:id="5" w:name="_Toc5"/>
      <w:r>
        <w:t>Topics for further research:</w:t>
      </w:r>
      <w:bookmarkEnd w:id="5"/>
    </w:p>
    <w:p>
      <w:pPr>
        <w:spacing w:after="0"/>
        <w:numPr>
          <w:ilvl w:val="0"/>
          <w:numId w:val="2"/>
        </w:numPr>
      </w:pPr>
      <w:r>
        <w:rPr/>
        <w:t xml:space="preserve">Budapest February 11th 2023 ban consequences</w:t>
      </w:r>
    </w:p>
    <w:p>
      <w:pPr>
        <w:spacing w:after="0"/>
        <w:numPr>
          <w:ilvl w:val="0"/>
          <w:numId w:val="2"/>
        </w:numPr>
      </w:pPr>
      <w:r>
        <w:rPr/>
        <w:t xml:space="preserve">Budapest February 11th 2023 ban legal implications</w:t>
      </w:r>
    </w:p>
    <w:p>
      <w:pPr>
        <w:spacing w:after="0"/>
        <w:numPr>
          <w:ilvl w:val="0"/>
          <w:numId w:val="2"/>
        </w:numPr>
      </w:pPr>
      <w:r>
        <w:rPr/>
        <w:t xml:space="preserve">Budapest February 11th 2023 ban public safety</w:t>
      </w:r>
    </w:p>
    <w:p>
      <w:pPr>
        <w:spacing w:after="0"/>
        <w:numPr>
          <w:ilvl w:val="0"/>
          <w:numId w:val="2"/>
        </w:numPr>
      </w:pPr>
      <w:r>
        <w:rPr/>
        <w:t xml:space="preserve">Budapest February 11th 2023 ban historical context</w:t>
      </w:r>
    </w:p>
    <w:p>
      <w:pPr>
        <w:spacing w:after="0"/>
        <w:numPr>
          <w:ilvl w:val="0"/>
          <w:numId w:val="2"/>
        </w:numPr>
      </w:pPr>
      <w:r>
        <w:rPr/>
        <w:t xml:space="preserve">Budapest February 11th 2023 ban public opinion</w:t>
      </w:r>
    </w:p>
    <w:p>
      <w:pPr>
        <w:numPr>
          <w:ilvl w:val="0"/>
          <w:numId w:val="2"/>
        </w:numPr>
      </w:pPr>
      <w:r>
        <w:rPr/>
        <w:t xml:space="preserve">Budapest February 11th 2023 ban international response</w:t>
      </w:r>
    </w:p>
    <w:p>
      <w:pPr>
        <w:pStyle w:val="Heading1"/>
      </w:pPr>
      <w:bookmarkStart w:id="6" w:name="_Toc6"/>
      <w:r>
        <w:t>Report location:</w:t>
      </w:r>
      <w:bookmarkEnd w:id="6"/>
    </w:p>
    <w:p>
      <w:hyperlink r:id="rId8" w:history="1">
        <w:r>
          <w:rPr>
            <w:color w:val="2980b9"/>
            <w:u w:val="single"/>
          </w:rPr>
          <w:t xml:space="preserve">https://www.fullpicture.app/item/0dcc8e4c9ff77315b9b76ca935098d93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8C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ex.hu/belfold/2023/02/09/kitores-tura-megemlekezes-tiltakozas-tiltas" TargetMode="External"/><Relationship Id="rId8" Type="http://schemas.openxmlformats.org/officeDocument/2006/relationships/hyperlink" Target="https://www.fullpicture.app/item/0dcc8e4c9ff77315b9b76ca935098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2023-03-06T16:51:31+01:00</dcterms:created>
  <dcterms:modified xsi:type="dcterms:W3CDTF">2023-03-06T16:51:31+01:00</dcterms:modified>
</cp:coreProperties>
</file>

<file path=docProps/custom.xml><?xml version="1.0" encoding="utf-8"?>
<Properties xmlns="http://schemas.openxmlformats.org/officeDocument/2006/custom-properties" xmlns:vt="http://schemas.openxmlformats.org/officeDocument/2006/docPropsVTypes"/>
</file>