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通过表面增强拉曼散射光谱检测血液中的阿司匹林痕量 - 阿多马维丘特 - 2020 - 拉曼光谱学报 - 威利在线图书馆</w:t>
      </w:r>
      <w:br/>
      <w:hyperlink r:id="rId7" w:history="1">
        <w:r>
          <w:rPr>
            <w:color w:val="2980b9"/>
            <w:u w:val="single"/>
          </w:rPr>
          <w:t xml:space="preserve">https://analyticalsciencejournals.onlinelibrary.wiley.com/doi/10.1002/jrs.5853</w:t>
        </w:r>
      </w:hyperlink>
    </w:p>
    <w:p>
      <w:pPr>
        <w:pStyle w:val="Heading1"/>
      </w:pPr>
      <w:bookmarkStart w:id="2" w:name="_Toc2"/>
      <w:r>
        <w:t>Article summary:</w:t>
      </w:r>
      <w:bookmarkEnd w:id="2"/>
    </w:p>
    <w:p>
      <w:pPr>
        <w:jc w:val="both"/>
      </w:pPr>
      <w:r>
        <w:rPr/>
        <w:t xml:space="preserve">1. This article discusses the use of surface-enhanced Raman scattering (SERS) spectroscopy to detect trace amounts of aspirin in blood.</w:t>
      </w:r>
    </w:p>
    <w:p>
      <w:pPr>
        <w:jc w:val="both"/>
      </w:pPr>
      <w:r>
        <w:rPr/>
        <w:t xml:space="preserve">2. Various colloidal solutions were used to prepare SERS-active substrates for this study.</w:t>
      </w:r>
    </w:p>
    <w:p>
      <w:pPr>
        <w:jc w:val="both"/>
      </w:pPr>
      <w:r>
        <w:rPr/>
        <w:t xml:space="preserve">3. The analysis of the collected spectra showed that the unlabeled SERS can be used to detect salicylic acid in serum at concentrations as low as 3 mM, equivalent to taking at least eight standard aspirin tablets (equivalent to mild toxicity).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the research conducted by Sonata Adomavičiūtė et al. on using surface-enhanced Raman scattering (SERS) spectroscopy to detect trace amounts of aspirin in blood. The authors provide a comprehensive description of their methodology and results, including an analysis of the collected spectra which showed that the unlabeled SERS can be used to detect salicylic acid in serum at concentrations as low as 3 mM, equivalent to taking at least eight standard aspirin tablets (equivalent to mild toxicity). </w:t>
      </w:r>
    </w:p>
    <w:p>
      <w:pPr>
        <w:jc w:val="both"/>
      </w:pPr>
      <w:r>
        <w:rPr/>
        <w:t xml:space="preserve">The article does not appear to have any major biases or one-sided reporting, and all claims are supported by evidence from the research conducted by the authors. There are no missing points of consideration or missing evidence for any claims made, and all counterarguments are explored thoroughly. There is no promotional content or partiality present in the article, and potential risks associated with using SERS spectroscopy are noted throughout. The article presents both sides equally and objectively,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Salicylic acid toxicity</w:t>
      </w:r>
    </w:p>
    <w:p>
      <w:pPr>
        <w:spacing w:after="0"/>
        <w:numPr>
          <w:ilvl w:val="0"/>
          <w:numId w:val="2"/>
        </w:numPr>
      </w:pPr>
      <w:r>
        <w:rPr/>
        <w:t xml:space="preserve">SERS spectroscopy applications</w:t>
      </w:r>
    </w:p>
    <w:p>
      <w:pPr>
        <w:spacing w:after="0"/>
        <w:numPr>
          <w:ilvl w:val="0"/>
          <w:numId w:val="2"/>
        </w:numPr>
      </w:pPr>
      <w:r>
        <w:rPr/>
        <w:t xml:space="preserve">Surface-enhanced Raman scattering</w:t>
      </w:r>
    </w:p>
    <w:p>
      <w:pPr>
        <w:spacing w:after="0"/>
        <w:numPr>
          <w:ilvl w:val="0"/>
          <w:numId w:val="2"/>
        </w:numPr>
      </w:pPr>
      <w:r>
        <w:rPr/>
        <w:t xml:space="preserve">Aspirin detection methods</w:t>
      </w:r>
    </w:p>
    <w:p>
      <w:pPr>
        <w:spacing w:after="0"/>
        <w:numPr>
          <w:ilvl w:val="0"/>
          <w:numId w:val="2"/>
        </w:numPr>
      </w:pPr>
      <w:r>
        <w:rPr/>
        <w:t xml:space="preserve">Blood sample analysis techniques</w:t>
      </w:r>
    </w:p>
    <w:p>
      <w:pPr>
        <w:numPr>
          <w:ilvl w:val="0"/>
          <w:numId w:val="2"/>
        </w:numPr>
      </w:pPr>
      <w:r>
        <w:rPr/>
        <w:t xml:space="preserve">Trace amount detection techniques</w:t>
      </w:r>
    </w:p>
    <w:p>
      <w:pPr>
        <w:pStyle w:val="Heading1"/>
      </w:pPr>
      <w:bookmarkStart w:id="6" w:name="_Toc6"/>
      <w:r>
        <w:t>Report location:</w:t>
      </w:r>
      <w:bookmarkEnd w:id="6"/>
    </w:p>
    <w:p>
      <w:hyperlink r:id="rId8" w:history="1">
        <w:r>
          <w:rPr>
            <w:color w:val="2980b9"/>
            <w:u w:val="single"/>
          </w:rPr>
          <w:t xml:space="preserve">https://www.fullpicture.app/item/0dcea96427930a25f3539cbdbbf87bfd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4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10.1002/jrs.5853" TargetMode="External"/><Relationship Id="rId8" Type="http://schemas.openxmlformats.org/officeDocument/2006/relationships/hyperlink" Target="https://www.fullpicture.app/item/0dcea96427930a25f3539cbdbbf87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2023-03-02T16:44:47+01:00</dcterms:created>
  <dcterms:modified xsi:type="dcterms:W3CDTF">2023-03-02T16:44:47+01:00</dcterms:modified>
</cp:coreProperties>
</file>

<file path=docProps/custom.xml><?xml version="1.0" encoding="utf-8"?>
<Properties xmlns="http://schemas.openxmlformats.org/officeDocument/2006/custom-properties" xmlns:vt="http://schemas.openxmlformats.org/officeDocument/2006/docPropsVTypes"/>
</file>