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理性理念如何转化为艺术形象？——康德艺术理论的现象学阐释 - 中国知网</w:t></w:r><w:br/><w:hyperlink r:id="rId7" w:history="1"><w:r><w:rPr><w:color w:val="2980b9"/><w:u w:val="single"/></w:rPr><w:t xml:space="preserve">https://kns.cnki.net/kcms2/article/abstract?v=3uoqIhG8C44YLTlOAiTRKibYlV5Vjs7iJTKGjg9uTdeTsOI_ra5_XdCPeOpW-BFVJhE1eoERLjkuKtVytfh4Pywv7m5uFXm6&uniplatform=NZKPT</w:t></w:r></w:hyperlink></w:p><w:p><w:pPr><w:pStyle w:val="Heading1"/></w:pPr><w:bookmarkStart w:id="2" w:name="_Toc2"/><w:r><w:t>Article summary:</w:t></w:r><w:bookmarkEnd w:id="2"/></w:p><w:p><w:pPr><w:jc w:val="both"/></w:pPr><w:r><w:rPr/><w:t xml:space="preserve">1. Immanuel Kant argued that art images are an expression and extension of rational ideas, which laid the foundation for German classical aesthetics and had a profound influence on later generations.</w:t></w:r></w:p><w:p><w:pPr><w:jc w:val="both"/></w:pPr><w:r><w:rPr/><w:t xml:space="preserve">2. According to Husserl's theory of categorical intuition and essential intuition, one can grasp the universal essence with the free transformation of imagination, but the obtained result cannot be purely essential or categorical, but a special representation between sensual representation and abstract categories.</w:t></w:r></w:p><w:p><w:pPr><w:jc w:val="both"/></w:pPr><w:r><w:rPr/><w:t xml:space="preserve">3. The schematic is both the origin of rational ideas and the intermediary for transforming rational ideas into artistic images. Artists must first reduce rational ideas to schematics before they can use their imagination to process them and transform them into artistic images.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a detailed explanation of Kant’s views on how rational ideas can be transformed into artistic images, as well as an analysis of Husserl’s theories on categorical intuition and essential intuition. The article also provides citations from other sources to support its claims. However, there are some potential biases in the article that should be noted. For example, while it does provide an overview of Kant’s views on art images, it does not explore any counterarguments or alternative perspectives on this topic. Additionally, while it does cite other sources to support its claims, these sources are not always explored in depth or presented in full context. Furthermore, there is no mention of possible risks associated with transforming rational ideas into artistic images or any discussion about presenting both sides equally when exploring this topic.</w:t></w:r></w:p><w:p><w:pPr><w:pStyle w:val="Heading1"/></w:pPr><w:bookmarkStart w:id="5" w:name="_Toc5"/><w:r><w:t>Topics for further research:</w:t></w:r><w:bookmarkEnd w:id="5"/></w:p><w:p><w:pPr><w:spacing w:after="0"/><w:numPr><w:ilvl w:val="0"/><w:numId w:val="2"/></w:numPr></w:pPr><w:r><w:rPr/><w:t xml:space="preserve">Kant's views on art criticism</w:t></w:r></w:p><w:p><w:pPr><w:spacing w:after="0"/><w:numPr><w:ilvl w:val="0"/><w:numId w:val="2"/></w:numPr></w:pPr><w:r><w:rPr/><w:t xml:space="preserve">Counterarguments to Kant's views on art images</w:t></w:r></w:p><w:p><w:pPr><w:spacing w:after="0"/><w:numPr><w:ilvl w:val="0"/><w:numId w:val="2"/></w:numPr></w:pPr><w:r><w:rPr/><w:t xml:space="preserve">Alternative perspectives on transforming rational ideas into artistic images</w:t></w:r></w:p><w:p><w:pPr><w:spacing w:after="0"/><w:numPr><w:ilvl w:val="0"/><w:numId w:val="2"/></w:numPr></w:pPr><w:r><w:rPr/><w:t xml:space="preserve">Risks associated with transforming rational ideas into artistic images</w:t></w:r></w:p><w:p><w:pPr><w:spacing w:after="0"/><w:numPr><w:ilvl w:val="0"/><w:numId w:val="2"/></w:numPr></w:pPr><w:r><w:rPr/><w:t xml:space="preserve">Presenting both sides equally when exploring art images</w:t></w:r></w:p><w:p><w:pPr><w:numPr><w:ilvl w:val="0"/><w:numId w:val="2"/></w:numPr></w:pPr><w:r><w:rPr/><w:t xml:space="preserve">Husserl's theories on categorical and essential intuition</w:t></w:r></w:p><w:p><w:pPr><w:pStyle w:val="Heading1"/></w:pPr><w:bookmarkStart w:id="6" w:name="_Toc6"/><w:r><w:t>Report location:</w:t></w:r><w:bookmarkEnd w:id="6"/></w:p><w:p><w:hyperlink r:id="rId8" w:history="1"><w:r><w:rPr><w:color w:val="2980b9"/><w:u w:val="single"/></w:rPr><w:t xml:space="preserve">https://www.fullpicture.app/item/0ddfc4a693164738bd56e053ec95961e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2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dCPeOpW-BFVJhE1eoERLjkuKtVytfh4Pywv7m5uFXm6&amp;uniplatform=NZKPT" TargetMode="External"/><Relationship Id="rId8" Type="http://schemas.openxmlformats.org/officeDocument/2006/relationships/hyperlink" Target="https://www.fullpicture.app/item/0ddfc4a693164738bd56e053ec9596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2023-02-19T15:36:22+01:00</dcterms:created>
  <dcterms:modified xsi:type="dcterms:W3CDTF">2023-02-19T15:36:22+01:00</dcterms:modified>
</cp:coreProperties>
</file>

<file path=docProps/custom.xml><?xml version="1.0" encoding="utf-8"?>
<Properties xmlns="http://schemas.openxmlformats.org/officeDocument/2006/custom-properties" xmlns:vt="http://schemas.openxmlformats.org/officeDocument/2006/docPropsVTypes"/>
</file>