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Perguruan Tinggi Masih Mendewakan Gelar - Kompas.id</w:t>
      </w:r>
      <w:br/>
      <w:hyperlink r:id="rId7" w:history="1">
        <w:r>
          <w:rPr>
            <w:color w:val="2980b9"/>
            <w:u w:val="single"/>
          </w:rPr>
          <w:t xml:space="preserve">https://www.kompas.id/baca/humaniora/2023/02/11/perguruan-tinggi-dipaksa-siapkan-dosen-super</w:t>
        </w:r>
      </w:hyperlink>
    </w:p>
    <w:p>
      <w:pPr>
        <w:pStyle w:val="Heading1"/>
      </w:pPr>
      <w:bookmarkStart w:id="2" w:name="_Toc2"/>
      <w:r>
        <w:t>Article summary:</w:t>
      </w:r>
      <w:bookmarkEnd w:id="2"/>
    </w:p>
    <w:p>
      <w:pPr>
        <w:jc w:val="both"/>
      </w:pPr>
      <w:r>
        <w:rPr/>
        <w:t xml:space="preserve">1. The practice of academic ghostwriting is widespread in Indonesian universities, and the government is urged to improve the assessment system and tridarma implementation.</w:t>
      </w:r>
    </w:p>
    <w:p>
      <w:pPr>
        <w:jc w:val="both"/>
      </w:pPr>
      <w:r>
        <w:rPr/>
        <w:t xml:space="preserve">2. Professorships are still seen as prestigious and a way to increase one's wealth, but there is a need for improved regulations to ensure that professors have a real impact on society.</w:t>
      </w:r>
    </w:p>
    <w:p>
      <w:pPr>
        <w:jc w:val="both"/>
      </w:pPr>
      <w:r>
        <w:rPr/>
        <w:t xml:space="preserve">3. The RPJPN 2025-2045 focuses on increasing access to education, but does not provide specific details on how to promote academic culture.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“Perguruan Tinggi Masih Mendewakan Gelar” by Kompas.id provides an overview of the current state of academic ghostwriting in Indonesia and the implications it has for higher education institutions and their professors. The article presents several points of view from experts in the field, such as Ari Purbayanto from Asosiasi Profesor Indonesia (API) and Satryo Soemantri Brodjonegoro from Akademi Ilmu Pengetahuan Indonesia (AIPI). However, it fails to provide any counterarguments or opposing views which could help readers gain a more balanced understanding of the issue at hand. Additionally, while the article mentions potential solutions such as improving regulations and providing incentives for professors, it does not provide any evidence or data to support these claims. Furthermore, while it mentions that the RPJPN 2025-2045 focuses on increasing access to education, it does not provide any details on how this will be achieved or what measures will be taken to promote academic culture in Indonesia. In conclusion, while this article provides some useful insights into the current state of academic ghostwriting in Indonesia, its lack of counterarguments and evidence make it difficult for readers to assess its trustworthiness and reliability.</w:t>
      </w:r>
    </w:p>
    <w:p>
      <w:pPr>
        <w:pStyle w:val="Heading1"/>
      </w:pPr>
      <w:bookmarkStart w:id="5" w:name="_Toc5"/>
      <w:r>
        <w:t>Topics for further research:</w:t>
      </w:r>
      <w:bookmarkEnd w:id="5"/>
    </w:p>
    <w:p>
      <w:pPr>
        <w:spacing w:after="0"/>
        <w:numPr>
          <w:ilvl w:val="0"/>
          <w:numId w:val="2"/>
        </w:numPr>
      </w:pPr>
      <w:r>
        <w:rPr/>
        <w:t xml:space="preserve">Academic ghostwriting in Indonesia</w:t>
      </w:r>
    </w:p>
    <w:p>
      <w:pPr>
        <w:spacing w:after="0"/>
        <w:numPr>
          <w:ilvl w:val="0"/>
          <w:numId w:val="2"/>
        </w:numPr>
      </w:pPr>
      <w:r>
        <w:rPr/>
        <w:t xml:space="preserve">Impact of academic ghostwriting on higher education</w:t>
      </w:r>
    </w:p>
    <w:p>
      <w:pPr>
        <w:spacing w:after="0"/>
        <w:numPr>
          <w:ilvl w:val="0"/>
          <w:numId w:val="2"/>
        </w:numPr>
      </w:pPr>
      <w:r>
        <w:rPr/>
        <w:t xml:space="preserve">Regulations to prevent academic ghostwriting</w:t>
      </w:r>
    </w:p>
    <w:p>
      <w:pPr>
        <w:spacing w:after="0"/>
        <w:numPr>
          <w:ilvl w:val="0"/>
          <w:numId w:val="2"/>
        </w:numPr>
      </w:pPr>
      <w:r>
        <w:rPr/>
        <w:t xml:space="preserve">Incentives for professors to discourage academic ghostwriting</w:t>
      </w:r>
    </w:p>
    <w:p>
      <w:pPr>
        <w:spacing w:after="0"/>
        <w:numPr>
          <w:ilvl w:val="0"/>
          <w:numId w:val="2"/>
        </w:numPr>
      </w:pPr>
      <w:r>
        <w:rPr/>
        <w:t xml:space="preserve">RPJPN 2025-2045 and access to education</w:t>
      </w:r>
    </w:p>
    <w:p>
      <w:pPr>
        <w:numPr>
          <w:ilvl w:val="0"/>
          <w:numId w:val="2"/>
        </w:numPr>
      </w:pPr>
      <w:r>
        <w:rPr/>
        <w:t xml:space="preserve">Measures to promote academic culture in Indonesia</w:t>
      </w:r>
    </w:p>
    <w:p>
      <w:pPr>
        <w:pStyle w:val="Heading1"/>
      </w:pPr>
      <w:bookmarkStart w:id="6" w:name="_Toc6"/>
      <w:r>
        <w:t>Report location:</w:t>
      </w:r>
      <w:bookmarkEnd w:id="6"/>
    </w:p>
    <w:p>
      <w:hyperlink r:id="rId8" w:history="1">
        <w:r>
          <w:rPr>
            <w:color w:val="2980b9"/>
            <w:u w:val="single"/>
          </w:rPr>
          <w:t xml:space="preserve">https://www.fullpicture.app/item/0dfd9a684c4c76d29b4f4df55fe5164a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7D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mpas.id/baca/humaniora/2023/02/11/perguruan-tinggi-dipaksa-siapkan-dosen-super" TargetMode="External"/><Relationship Id="rId8" Type="http://schemas.openxmlformats.org/officeDocument/2006/relationships/hyperlink" Target="https://www.fullpicture.app/item/0dfd9a684c4c76d29b4f4df55fe516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2023-03-01T09:52:59+01:00</dcterms:created>
  <dcterms:modified xsi:type="dcterms:W3CDTF">2023-03-01T09:52:59+01:00</dcterms:modified>
</cp:coreProperties>
</file>

<file path=docProps/custom.xml><?xml version="1.0" encoding="utf-8"?>
<Properties xmlns="http://schemas.openxmlformats.org/officeDocument/2006/custom-properties" xmlns:vt="http://schemas.openxmlformats.org/officeDocument/2006/docPropsVTypes"/>
</file>