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study on the pressure caused by two spherical projectiles penetrating a liquid-filled container - ScienceDirect</w:t>
      </w:r>
      <w:br/>
      <w:hyperlink r:id="rId7" w:history="1">
        <w:r>
          <w:rPr>
            <w:color w:val="2980b9"/>
            <w:u w:val="single"/>
          </w:rPr>
          <w:t xml:space="preserve">https://www.sciencedirect.com/science/article/pii/S0997754621000431</w:t>
        </w:r>
      </w:hyperlink>
    </w:p>
    <w:p>
      <w:pPr>
        <w:pStyle w:val="Heading1"/>
      </w:pPr>
      <w:bookmarkStart w:id="2" w:name="_Toc2"/>
      <w:r>
        <w:t>Article summary:</w:t>
      </w:r>
      <w:bookmarkEnd w:id="2"/>
    </w:p>
    <w:p>
      <w:pPr>
        <w:jc w:val="both"/>
      </w:pPr>
      <w:r>
        <w:rPr/>
        <w:t xml:space="preserve">1. This article analyzes the pressure caused by two spherical projectiles penetrating a liquid-filled container.</w:t>
      </w:r>
    </w:p>
    <w:p>
      <w:pPr>
        <w:jc w:val="both"/>
      </w:pPr>
      <w:r>
        <w:rPr/>
        <w:t xml:space="preserve">2. It discusses five major phases of hydrodynamic ram (HRAM): penetration, shock, drag, exit, and cavity oscillation.</w:t>
      </w:r>
    </w:p>
    <w:p>
      <w:pPr>
        <w:jc w:val="both"/>
      </w:pPr>
      <w:r>
        <w:rPr/>
        <w:t xml:space="preserve">3. The article also examines the effect of multiple projectile impacts on a liquid-filled container and uses potential flow theory to calculate the pressure waves generated by the projectiles.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analytical study on the pressure caused by two spherical projectiles penetrating a liquid-filled container. The article is well written and provides detailed information about each phase of HRAM as well as its effects on a liquid-filled container. The authors have provided references for their claims and have used potential flow theory to calculate the pressure waves generated by the projectiles.</w:t>
      </w:r>
    </w:p>
    <w:p>
      <w:pPr>
        <w:jc w:val="both"/>
      </w:pPr>
      <w:r>
        <w:rPr/>
        <w:t xml:space="preserve">The article does not appear to be biased or one-sided in its reporting, as it presents both sides of the argument equally and does not make any unsupported claims or omit any points of consideration. Furthermore, all evidence presented is supported with references from reliable sources such as ScienceDirect and other scholarly journals.</w:t>
      </w:r>
    </w:p>
    <w:p>
      <w:pPr>
        <w:jc w:val="both"/>
      </w:pPr>
      <w:r>
        <w:rPr/>
        <w:t xml:space="preserve">The only potential issue with this article is that it does not explore any counterarguments or present any risks associated with HRAM effects on a liquid-filled container. However, this could be due to space constraints or because there are no known counterarguments or risks associated with this phenomenon at this time. </w:t>
      </w:r>
    </w:p>
    <w:p>
      <w:pPr>
        <w:jc w:val="both"/>
      </w:pPr>
      <w:r>
        <w:rPr/>
        <w:t xml:space="preserve">In conclusion, this article appears to be trustworthy and reliable in its reporting of HRAM effects on a liquid-filled container and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High-rate acceleration effects on liquid-filled containers</w:t>
      </w:r>
    </w:p>
    <w:p>
      <w:pPr>
        <w:spacing w:after="0"/>
        <w:numPr>
          <w:ilvl w:val="0"/>
          <w:numId w:val="2"/>
        </w:numPr>
      </w:pPr>
      <w:r>
        <w:rPr/>
        <w:t xml:space="preserve">Pressure waves generated by projectiles</w:t>
      </w:r>
    </w:p>
    <w:p>
      <w:pPr>
        <w:spacing w:after="0"/>
        <w:numPr>
          <w:ilvl w:val="0"/>
          <w:numId w:val="2"/>
        </w:numPr>
      </w:pPr>
      <w:r>
        <w:rPr/>
        <w:t xml:space="preserve">Potential flow theory applications</w:t>
      </w:r>
    </w:p>
    <w:p>
      <w:pPr>
        <w:spacing w:after="0"/>
        <w:numPr>
          <w:ilvl w:val="0"/>
          <w:numId w:val="2"/>
        </w:numPr>
      </w:pPr>
      <w:r>
        <w:rPr/>
        <w:t xml:space="preserve">Counterarguments to HRAM effects</w:t>
      </w:r>
    </w:p>
    <w:p>
      <w:pPr>
        <w:spacing w:after="0"/>
        <w:numPr>
          <w:ilvl w:val="0"/>
          <w:numId w:val="2"/>
        </w:numPr>
      </w:pPr>
      <w:r>
        <w:rPr/>
        <w:t xml:space="preserve">Risks associated with HRAM</w:t>
      </w:r>
    </w:p>
    <w:p>
      <w:pPr>
        <w:numPr>
          <w:ilvl w:val="0"/>
          <w:numId w:val="2"/>
        </w:numPr>
      </w:pPr>
      <w:r>
        <w:rPr/>
        <w:t xml:space="preserve">Numerical simulations of HRAM</w:t>
      </w:r>
    </w:p>
    <w:p>
      <w:pPr>
        <w:pStyle w:val="Heading1"/>
      </w:pPr>
      <w:bookmarkStart w:id="6" w:name="_Toc6"/>
      <w:r>
        <w:t>Report location:</w:t>
      </w:r>
      <w:bookmarkEnd w:id="6"/>
    </w:p>
    <w:p>
      <w:hyperlink r:id="rId8" w:history="1">
        <w:r>
          <w:rPr>
            <w:color w:val="2980b9"/>
            <w:u w:val="single"/>
          </w:rPr>
          <w:t xml:space="preserve">https://www.fullpicture.app/item/0e0fcbe9dfca31e081f553a00636185f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03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97754621000431" TargetMode="External"/><Relationship Id="rId8" Type="http://schemas.openxmlformats.org/officeDocument/2006/relationships/hyperlink" Target="https://www.fullpicture.app/item/0e0fcbe9dfca31e081f553a006361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2023-02-21T00:52:18+01:00</dcterms:created>
  <dcterms:modified xsi:type="dcterms:W3CDTF">2023-02-21T00:52:18+01:00</dcterms:modified>
</cp:coreProperties>
</file>

<file path=docProps/custom.xml><?xml version="1.0" encoding="utf-8"?>
<Properties xmlns="http://schemas.openxmlformats.org/officeDocument/2006/custom-properties" xmlns:vt="http://schemas.openxmlformats.org/officeDocument/2006/docPropsVTypes"/>
</file>