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Molecular Mechanisms of Atopic Dermatitis Pathogenesis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https://www.ncbi.nlm.nih.gov/pmc/articles/PMC8074061/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Atopic dermatitis is a chronic, non-infectious inflammatory dermatosis characterized by persistent itching of the skin that significantly decreases the quality of life for patients and their families.</w:t>
      </w:r>
    </w:p>
    <w:p>
      <w:pPr>
        <w:jc w:val="both"/>
      </w:pPr>
      <w:r>
        <w:rPr/>
        <w:t xml:space="preserve">2. The pathophysiology of atopic dermatitis is complex and multifactorial, including genetic disorders, defects in the epidermal barrier, altered immune response, and disruption of the skin's microbial balance.</w:t>
      </w:r>
    </w:p>
    <w:p>
      <w:pPr>
        <w:jc w:val="both"/>
      </w:pPr>
      <w:r>
        <w:rPr/>
        <w:t xml:space="preserve">3. Emerging therapies rely on targeting specific molecules involved in the disease's pathogenesis, providing a starting point for individualized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该文章提供了对特应性皮炎（AD）发病机制的分子机制的概述。然而，该文章存在一些偏见和不足之处。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首先，该文章没有充分探讨环境因素在AD发病中的作用。虽然该文章提到了遗传、免疫和皮肤微生物平衡等因素，但它没有涉及环境污染、气候变化和饮食等因素对AD发病率增加的影响。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其次，该文章没有提供足够的证据来支持其所提出的针对AD治疗的分子靶点。虽然该文章指出了一些可能有前途的治疗方法，但它没有提供足够的数据来支持这些方法是否真正有效。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此外，该文章也没有探讨AD治疗中可能存在的风险和副作用。尽管新型药物可能会带来更好的治疗效果，但它们也可能会导致严重副作用或不良反应。因此，在推广这些新型药物时需要更加谨慎。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最后，该文章缺乏平衡报道双方观点的内容。虽然该文章提到了AD对患者和家庭造成的负面影响，但它没有探讨AD患者和家庭如何应对这些影响。此外，该文章也没有提到医疗保健系统在AD治疗中的作用。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综上所述，该文章提供了一些关于AD发病机制的有用信息，但它也存在一些偏见和不足之处。为了更全面地了解AD及其治疗方法，需要进一步探讨环境因素、治疗风险和副作用以及平衡报道双方观点等问题。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factors and atopic dermatitis
</w:t>
      </w:r>
    </w:p>
    <w:p>
      <w:pPr>
        <w:spacing w:after="0"/>
        <w:numPr>
          <w:ilvl w:val="0"/>
          <w:numId w:val="2"/>
        </w:numPr>
      </w:pPr>
      <w:r>
        <w:rPr/>
        <w:t xml:space="preserve">Evidence for molecular targets in AD treatment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AD treatments
</w:t>
      </w:r>
    </w:p>
    <w:p>
      <w:pPr>
        <w:spacing w:after="0"/>
        <w:numPr>
          <w:ilvl w:val="0"/>
          <w:numId w:val="2"/>
        </w:numPr>
      </w:pPr>
      <w:r>
        <w:rPr/>
        <w:t xml:space="preserve">Coping with the negative impact of AD on patients and families
</w:t>
      </w:r>
    </w:p>
    <w:p>
      <w:pPr>
        <w:spacing w:after="0"/>
        <w:numPr>
          <w:ilvl w:val="0"/>
          <w:numId w:val="2"/>
        </w:numPr>
      </w:pPr>
      <w:r>
        <w:rPr/>
        <w:t xml:space="preserve">Role of healthcare system in AD treatment
</w:t>
      </w:r>
    </w:p>
    <w:p>
      <w:pPr>
        <w:numPr>
          <w:ilvl w:val="0"/>
          <w:numId w:val="2"/>
        </w:numPr>
      </w:pPr>
      <w:r>
        <w:rPr/>
        <w:t xml:space="preserve">Balanced reporting of perspectives on AD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https://www.fullpicture.app/item/0e2552f94f27203ce9f021b2b982df4f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BCF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74061/" TargetMode="External"/><Relationship Id="rId8" Type="http://schemas.openxmlformats.org/officeDocument/2006/relationships/hyperlink" Target="https://www.fullpicture.app/item/0e2552f94f27203ce9f021b2b982df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2023-06-25T12:41:55+02:00</dcterms:created>
  <dcterms:modified xsi:type="dcterms:W3CDTF">2023-06-25T12:41:55+02:00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