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new economic geography model of central places | Elsevier Enhanced Reader</w:t></w:r><w:br/><w:hyperlink r:id="rId7" w:history="1"><w:r><w:rPr><w:color w:val="2980b9"/><w:u w:val="single"/></w:rPr><w:t xml:space="preserve">https://reader.elsevier.com/reader/sd/pii/S0094119010000884?token=43A059FFECDA2E3CA9F07574FEEB7A4E781198DBF8853BA764E660CA8317F14017D282A0EF50DC112F5FD119DAB2C81D&originRegion=us-east-1&originCreation=20230317164257</w:t></w:r></w:hyperlink></w:p><w:p><w:pPr><w:pStyle w:val="Heading1"/></w:pPr><w:bookmarkStart w:id="2" w:name="_Toc2"/><w:r><w:t>Article summary:</w:t></w:r><w:bookmarkEnd w:id="2"/></w:p><w:p><w:pPr><w:jc w:val="both"/></w:pPr><w:r><w:rPr/><w:t xml:space="preserve">1. The article discusses a study on the emergence of a system of central places in a multi-location space as transport costs decrease.</w:t></w:r></w:p><w:p><w:pPr><w:jc w:val="both"/></w:pPr><w:r><w:rPr/><w:t xml:space="preserve">2. The study focuses on the size and location of cities, as well as the spatial distribution of industries across cities, when workers are free to choose where to live and work.</w:t></w:r></w:p><w:p><w:pPr><w:jc w:val="both"/></w:pPr><w:r><w:rPr/><w:t xml:space="preserve">3. The results show that as transport costs decrease, some cities expand at the expense of others, leading to an urban system with different sizes and industrial structures. The study also highlights the importance of economic forces in central place theory and distinguishes between the urban hierarchical principle and Zipf Law.</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很遗憾，由于缺乏完整的文章内容，我们无法对其进行批判性分析。请提供完整的文章内容以便我们更好地理解和分析。</w:t></w:r></w:p><w:p><w:pPr><w:pStyle w:val="Heading1"/></w:pPr><w:bookmarkStart w:id="5" w:name="_Toc5"/><w:r><w:t>Topics for further research:</w:t></w:r><w:bookmarkEnd w:id="5"/></w:p><w:p><w:pPr><w:spacing w:after="0"/><w:numPr><w:ilvl w:val="0"/><w:numId w:val="2"/></w:numPr></w:pPr><w:r><w:rPr/><w:t xml:space="preserve">Google search engine
</w:t></w:r></w:p><w:p><w:pPr><w:spacing w:after="0"/><w:numPr><w:ilvl w:val="0"/><w:numId w:val="2"/></w:numPr></w:pPr><w:r><w:rPr/><w:t xml:space="preserve">Keyword research
</w:t></w:r></w:p><w:p><w:pPr><w:spacing w:after="0"/><w:numPr><w:ilvl w:val="0"/><w:numId w:val="2"/></w:numPr></w:pPr><w:r><w:rPr/><w:t xml:space="preserve">Search engine optimization (SEO)
</w:t></w:r></w:p><w:p><w:pPr><w:spacing w:after="0"/><w:numPr><w:ilvl w:val="0"/><w:numId w:val="2"/></w:numPr></w:pPr><w:r><w:rPr/><w:t xml:space="preserve">Content creation
</w:t></w:r></w:p><w:p><w:pPr><w:spacing w:after="0"/><w:numPr><w:ilvl w:val="0"/><w:numId w:val="2"/></w:numPr></w:pPr><w:r><w:rPr/><w:t xml:space="preserve">Backlink building
</w:t></w:r></w:p><w:p><w:pPr><w:numPr><w:ilvl w:val="0"/><w:numId w:val="2"/></w:numPr></w:pPr><w:r><w:rPr/><w:t xml:space="preserve">Analytics and tracking.</w:t></w:r></w:p><w:p><w:pPr><w:pStyle w:val="Heading1"/></w:pPr><w:bookmarkStart w:id="6" w:name="_Toc6"/><w:r><w:t>Report location:</w:t></w:r><w:bookmarkEnd w:id="6"/></w:p><w:p><w:hyperlink r:id="rId8" w:history="1"><w:r><w:rPr><w:color w:val="2980b9"/><w:u w:val="single"/></w:rPr><w:t xml:space="preserve">https://www.fullpicture.app/item/0e5a3d8185356de6d65a64ce226c2f71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7CE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94119010000884?token=43A059FFECDA2E3CA9F07574FEEB7A4E781198DBF8853BA764E660CA8317F14017D282A0EF50DC112F5FD119DAB2C81D&amp;originRegion=us-east-1&amp;originCreation=20230317164257" TargetMode="External"/><Relationship Id="rId8" Type="http://schemas.openxmlformats.org/officeDocument/2006/relationships/hyperlink" Target="https://www.fullpicture.app/item/0e5a3d8185356de6d65a64ce226c2f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2024-01-10T03:55:18+01:00</dcterms:created>
  <dcterms:modified xsi:type="dcterms:W3CDTF">2024-01-10T03:55:18+01:00</dcterms:modified>
</cp:coreProperties>
</file>

<file path=docProps/custom.xml><?xml version="1.0" encoding="utf-8"?>
<Properties xmlns="http://schemas.openxmlformats.org/officeDocument/2006/custom-properties" xmlns:vt="http://schemas.openxmlformats.org/officeDocument/2006/docPropsVTypes"/>
</file>