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“Producenti obsahu”, aneb pro koho je AI opravdovou hrozbou – Kechlibar.net</w:t>
      </w:r>
      <w:br/>
      <w:hyperlink r:id="rId7" w:history="1">
        <w:r>
          <w:rPr>
            <w:color w:val="2980b9"/>
            <w:u w:val="single"/>
          </w:rPr>
          <w:t xml:space="preserve">https://kechlibar.net/2023/02/18/producenti-obsahu-aneb-pro-koho-je-ai-opravdovou-hrozbou/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Autor článku se zamýšlí nad tím, jak je AI opravdovou hrozbou pro producenty obsahu.</w:t>
      </w:r>
    </w:p>
    <w:p>
      <w:pPr>
        <w:jc w:val="both"/>
      </w:pPr>
      <w:r>
        <w:rPr/>
        <w:t xml:space="preserve">2. Autor kritizuje pojem “obsah” a vysvětluje, že jeho přítomnost má negativní dopady na kvalitu umělecké tvorby i vědeckých prací.</w:t>
      </w:r>
    </w:p>
    <w:p>
      <w:pPr>
        <w:jc w:val="both"/>
      </w:pPr>
      <w:r>
        <w:rPr/>
        <w:t xml:space="preserve">3. Autor upozorňuje na to, že robotická tvorba ve stylu ChatGPT může být logickým pokračováním současného trendu a že by to mohlo ohrozit producenty obsahu.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Tři hlavní klíčové body článku:</w:t>
      </w:r>
    </w:p>
    <w:p>
      <w:pPr>
        <w:jc w:val="both"/>
      </w:pPr>
      <w:r>
        <w:rPr/>
        <w:t xml:space="preserve">1. Kritika pojmu “obsah” a jeho dopad na kvalitu umělecké tvorby i vědeckých prací.</w:t>
      </w:r>
    </w:p>
    <w:p>
      <w:pPr>
        <w:jc w:val="both"/>
      </w:pPr>
      <w:r>
        <w:rPr/>
        <w:t xml:space="preserve">2. Možnost, že robotická tvorba ve stylu ChatGPT může být logickým pokračováním současného trendu a ohrozit producenty obsahu.</w:t>
      </w:r>
    </w:p>
    <w:p>
      <w:pPr>
        <w:jc w:val="both"/>
      </w:pPr>
      <w:r>
        <w:rPr/>
        <w:t xml:space="preserve">3. Replikační krize jako další důkaz o tom, že nadprodukce “obsahu” má negativní dopady na vědu i uměleckou tvorbu.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Tento článek poskytuje informace o tom, jak AI může být opravdovou hrozbou pro producenty obsahu, ale autor neposkytuje dostatek podporujících důkazů pro svá tvrzení o tom, jak AI ohrozit producenty obsahu. Navzdory skutečnosti, že autor cituje Teda Gioiu a Petra Koubského, nejsou tyto citace podloženy relevantními argumenty ani fakty; jsou to spíš obecné úvahy bez podpory dat nebo statistik.</w:t>
      </w:r>
    </w:p>
    <w:p>
      <w:pPr>
        <w:jc w:val="both"/>
      </w:pPr>
      <w:r>
        <w:rPr/>
        <w:t xml:space="preserve">Navzdory tomu, že autor odkazuje na studii Tsuyoshiho Miyawaky o dodání datových podkladů pro 41 článků do redakce Molecular Brainu, neposkytuje dostatečné informace o tomto experimentu ani o jeho výsledcích; naprosto chybějící jsou informace o tom, co se stalo s druhou polovinou článků po dodání datových podkladů a zda alespoň tyto články pomohly posunout vědu dopředu nebo ne.</w:t>
      </w:r>
    </w:p>
    <w:p>
      <w:pPr>
        <w:jc w:val="both"/>
      </w:pPr>
      <w:r>
        <w:rPr/>
        <w:t xml:space="preserve">Autor navrhne možnost porovnat situaci s prvotní industrializacemi a uvedenou Bloody Code trestajicimi lidi za sabotáze strojú - ale tento paralel nenabizi adekvatni argumentaci ani fakta pro potvrzeni teorie autora ze AI muze byt opravdovou hrozbou pro producenty obsahu - protoze tento paralel je prehnane dramaticky a nepodlozeny relevantni informacemi anebo fakty</w:t>
      </w:r>
    </w:p>
    <w:p>
      <w:pPr>
        <w:jc w:val="both"/>
      </w:pPr>
      <w:r>
        <w:rPr/>
        <w:t xml:space="preserve">Celkově lze shrnout, že tento článek poskytuje obecné úvahy bez relevantnich argumentu anebo faktografie - coz snizuje jeho dôveryhodnot a spolehlivost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AI a producenti obsahu</w:t>
      </w:r>
    </w:p>
    <w:p>
      <w:pPr>
        <w:spacing w:after="0"/>
        <w:numPr>
          <w:ilvl w:val="0"/>
          <w:numId w:val="2"/>
        </w:numPr>
      </w:pPr>
      <w:r>
        <w:rPr/>
        <w:t xml:space="preserve">AI a průmyslová revoluce</w:t>
      </w:r>
    </w:p>
    <w:p>
      <w:pPr>
        <w:spacing w:after="0"/>
        <w:numPr>
          <w:ilvl w:val="0"/>
          <w:numId w:val="2"/>
        </w:numPr>
      </w:pPr>
      <w:r>
        <w:rPr/>
        <w:t xml:space="preserve">AI a krvavý kod</w:t>
      </w:r>
    </w:p>
    <w:p>
      <w:pPr>
        <w:spacing w:after="0"/>
        <w:numPr>
          <w:ilvl w:val="0"/>
          <w:numId w:val="2"/>
        </w:numPr>
      </w:pPr>
      <w:r>
        <w:rPr/>
        <w:t xml:space="preserve">AI a věda</w:t>
      </w:r>
    </w:p>
    <w:p>
      <w:pPr>
        <w:spacing w:after="0"/>
        <w:numPr>
          <w:ilvl w:val="0"/>
          <w:numId w:val="2"/>
        </w:numPr>
      </w:pPr>
      <w:r>
        <w:rPr/>
        <w:t xml:space="preserve">AI a sabotáž</w:t>
      </w:r>
    </w:p>
    <w:p>
      <w:pPr>
        <w:numPr>
          <w:ilvl w:val="0"/>
          <w:numId w:val="2"/>
        </w:numPr>
      </w:pPr>
      <w:r>
        <w:rPr/>
        <w:t xml:space="preserve">AI a statistické údaje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https://www.fullpicture.app/item/0e8b1341b2a537126a6d373502c3de06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7DEB2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echlibar.net/2023/02/18/producenti-obsahu-aneb-pro-koho-je-ai-opravdovou-hrozbou/" TargetMode="External"/><Relationship Id="rId8" Type="http://schemas.openxmlformats.org/officeDocument/2006/relationships/hyperlink" Target="https://www.fullpicture.app/item/0e8b1341b2a537126a6d373502c3de0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2023-02-20T22:43:29+01:00</dcterms:created>
  <dcterms:modified xsi:type="dcterms:W3CDTF">2023-02-20T22:43:29+01:00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