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Horseshoe lamination mixer (HLM) sets new standards in the production of monodisperse lipid nanoparticles - Lab on a Chip (RSC Publishing)</w:t>
      </w:r>
      <w:br/>
      <w:hyperlink r:id="rId7" w:history="1">
        <w:r>
          <w:rPr>
            <w:color w:val="2980b9"/>
            <w:u w:val="single"/>
          </w:rPr>
          <w:t xml:space="preserve">https://pubs.rsc.org/en/content/articlelanding/2022/LC/D2LC00240J</w:t>
        </w:r>
      </w:hyperlink>
    </w:p>
    <w:p>
      <w:pPr>
        <w:pStyle w:val="Heading1"/>
      </w:pPr>
      <w:bookmarkStart w:id="2" w:name="_Toc2"/>
      <w:r>
        <w:t>Article summary:</w:t>
      </w:r>
      <w:bookmarkEnd w:id="2"/>
    </w:p>
    <w:p>
      <w:pPr>
        <w:jc w:val="both"/>
      </w:pPr>
      <w:r>
        <w:rPr/>
        <w:t xml:space="preserve">1. Ein neuer Mikromischer, der Horseshoe Laminierungsmischer (HLM), wurde entwickelt, um monodispersen Lipidnanopartikeln herzustellen.</w:t>
      </w:r>
    </w:p>
    <w:p>
      <w:pPr>
        <w:jc w:val="both"/>
      </w:pPr>
      <w:r>
        <w:rPr/>
        <w:t xml:space="preserve">2. Der HLM ermöglicht eine schnelle und kontrollierte Mischung von Flüssigkeiten in Mikrokanälen mit einer Mischzeit von weniger als 10 ms.</w:t>
      </w:r>
    </w:p>
    <w:p>
      <w:pPr>
        <w:jc w:val="both"/>
      </w:pPr>
      <w:r>
        <w:rPr/>
        <w:t xml:space="preserve">3. Mit dem HLM konnten Partikelgrößen zwischen 42 nm und 166 nm mit Polydispersitätsindizes zwischen 0,04 und 0,11 erreicht werden, was auf sehr schmale Verteilungen und in den allermeisten Fällen sogar auf Monodispersität hinweist.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„Horseshoe lamination mixer (HLM) sets new standards in the production of monodisperse lipid nanoparticles - Lab on a Chip (RSC Publishing)“ ist ein informativer Artikel über die Entwicklung des HLM-Mikromischers zur Herstellung monodisperser Lipidnanopartikel. Der Artikel bietet einen detaillierten Überblick über die Funktionsweise des Mischers sowie über die Ergebnisse der Tests an verschiedenen Flussraten und Mischverhältnissen mit unterschiedlichen Ölen. Die Autoren haben ihre Forschungsergebnisse gründlich dokumentiert und belegt, dass der HLM Partikelgrößen zwischen 42 nm und 166 nm mit Polydispersitätsindizes zwischen 0,04 und 0,11 erzeugen kann. </w:t>
      </w:r>
    </w:p>
    <w:p>
      <w:pPr>
        <w:jc w:val="both"/>
      </w:pPr>
      <w:r>
        <w:rPr/>
        <w:t xml:space="preserve">Es gibt jedoch einige mögliche Verzerrungsquellen im Artikel. Zum Beispiel wird nicht erklärt, warum bestimmte Öle für den Test verwendet wurden oder ob andere Öle auch getestet wurden. Es fehlt auch an Informationen darüber, welche Auswirkung die verschiedenen Flussraten auf die Partikelgröße haben könnte oder ob es Unterschiede bei der Partikelgröße gibt, je nachdem welches Öl verwendet wird. Darüber hinaus fehlen Informationen über mögliche Risiken bei der Verwendung des HLMs oder über mögliche Anwendungsfälle für den Mischer außerhalb des Labors. </w:t>
      </w:r>
    </w:p>
    <w:p>
      <w:pPr>
        <w:jc w:val="both"/>
      </w:pPr>
      <w:r>
        <w:rPr/>
        <w:t xml:space="preserve">Insgesamt ist der Artikel jedoch vertrauenswürdig und zuverlässig; Er bietet einen guten Überblick über die Funktionsweise des HLMs sowie über seine Leistungsfähigkeit bei der Herstellung monodisperser Lipidnanopartikeln.</w:t>
      </w:r>
    </w:p>
    <w:p>
      <w:pPr>
        <w:pStyle w:val="Heading1"/>
      </w:pPr>
      <w:bookmarkStart w:id="5" w:name="_Toc5"/>
      <w:r>
        <w:t>Topics for further research:</w:t>
      </w:r>
      <w:bookmarkEnd w:id="5"/>
    </w:p>
    <w:p>
      <w:pPr>
        <w:spacing w:after="0"/>
        <w:numPr>
          <w:ilvl w:val="0"/>
          <w:numId w:val="2"/>
        </w:numPr>
      </w:pPr>
      <w:r>
        <w:rPr/>
        <w:t xml:space="preserve">Risiken bei der Verwendung des HLM-Mikromischers</w:t>
      </w:r>
    </w:p>
    <w:p>
      <w:pPr>
        <w:spacing w:after="0"/>
        <w:numPr>
          <w:ilvl w:val="0"/>
          <w:numId w:val="2"/>
        </w:numPr>
      </w:pPr>
      <w:r>
        <w:rPr/>
        <w:t xml:space="preserve">Anwendungsfälle des HLM-Mikromischers außerhalb des Labors</w:t>
      </w:r>
    </w:p>
    <w:p>
      <w:pPr>
        <w:spacing w:after="0"/>
        <w:numPr>
          <w:ilvl w:val="0"/>
          <w:numId w:val="2"/>
        </w:numPr>
      </w:pPr>
      <w:r>
        <w:rPr/>
        <w:t xml:space="preserve">Auswirkungen verschiedener Flussraten auf Partikelgröße</w:t>
      </w:r>
    </w:p>
    <w:p>
      <w:pPr>
        <w:spacing w:after="0"/>
        <w:numPr>
          <w:ilvl w:val="0"/>
          <w:numId w:val="2"/>
        </w:numPr>
      </w:pPr>
      <w:r>
        <w:rPr/>
        <w:t xml:space="preserve">Unterschiede in Partikelgröße bei verschiedenen Ölen</w:t>
      </w:r>
    </w:p>
    <w:p>
      <w:pPr>
        <w:spacing w:after="0"/>
        <w:numPr>
          <w:ilvl w:val="0"/>
          <w:numId w:val="2"/>
        </w:numPr>
      </w:pPr>
      <w:r>
        <w:rPr/>
        <w:t xml:space="preserve">Tests anderer Öle mit dem HLM-Mikromischer</w:t>
      </w:r>
    </w:p>
    <w:p>
      <w:pPr>
        <w:numPr>
          <w:ilvl w:val="0"/>
          <w:numId w:val="2"/>
        </w:numPr>
      </w:pPr>
      <w:r>
        <w:rPr/>
        <w:t xml:space="preserve">Vergleich der Leistungsfähigkeit des HLM-Mikromischers mit anderen Mischern.</w:t>
      </w:r>
    </w:p>
    <w:p>
      <w:pPr>
        <w:pStyle w:val="Heading1"/>
      </w:pPr>
      <w:bookmarkStart w:id="6" w:name="_Toc6"/>
      <w:r>
        <w:t>Report location:</w:t>
      </w:r>
      <w:bookmarkEnd w:id="6"/>
    </w:p>
    <w:p>
      <w:hyperlink r:id="rId8" w:history="1">
        <w:r>
          <w:rPr>
            <w:color w:val="2980b9"/>
            <w:u w:val="single"/>
          </w:rPr>
          <w:t xml:space="preserve">https://www.fullpicture.app/item/0e9f0e9d4f1389b8b92be4b80a4f7adc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312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2/LC/D2LC00240J" TargetMode="External"/><Relationship Id="rId8" Type="http://schemas.openxmlformats.org/officeDocument/2006/relationships/hyperlink" Target="https://www.fullpicture.app/item/0e9f0e9d4f1389b8b92be4b80a4f7a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2023-02-23T20:09:48+01:00</dcterms:created>
  <dcterms:modified xsi:type="dcterms:W3CDTF">2023-02-23T20:09:48+01:00</dcterms:modified>
</cp:coreProperties>
</file>

<file path=docProps/custom.xml><?xml version="1.0" encoding="utf-8"?>
<Properties xmlns="http://schemas.openxmlformats.org/officeDocument/2006/custom-properties" xmlns:vt="http://schemas.openxmlformats.org/officeDocument/2006/docPropsVTypes"/>
</file>