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Amperometric biosensors based on multiwalled carbon nanotube-Nafion-tyrosinase nanobiocomposites for the determination of phenolic compounds - ScienceDirect</w:t>
      </w:r>
      <w:br/>
      <w:hyperlink r:id="rId7" w:history="1">
        <w:r>
          <w:rPr>
            <w:color w:val="2980b9"/>
            <w:u w:val="single"/>
          </w:rPr>
          <w:t xml:space="preserve">https://www.sciencedirect.com/science/article/abs/pii/S0925400507000470</w:t>
        </w:r>
      </w:hyperlink>
    </w:p>
    <w:p>
      <w:pPr>
        <w:pStyle w:val="Heading1"/>
      </w:pPr>
      <w:bookmarkStart w:id="2" w:name="_Toc2"/>
      <w:r>
        <w:t>Article summary:</w:t>
      </w:r>
      <w:bookmarkEnd w:id="2"/>
    </w:p>
    <w:p>
      <w:pPr>
        <w:jc w:val="both"/>
      </w:pPr>
      <w:r>
        <w:rPr/>
        <w:t xml:space="preserve">1. A multiwalled carbon nanotube-Nafion-tyrosinase (MWNT-Nafion-Tyr) nanobiocomposite film modified electrode has been developed for the determination of phenolic compounds.</w:t>
      </w:r>
    </w:p>
    <w:p>
      <w:pPr>
        <w:jc w:val="both"/>
      </w:pPr>
      <w:r>
        <w:rPr/>
        <w:t xml:space="preserve">2. The homogeneity of the MWNT-Nafion-Tyr nanobiocomposite films was characterized by atomic force microscopy (AFM).</w:t>
      </w:r>
    </w:p>
    <w:p>
      <w:pPr>
        <w:jc w:val="both"/>
      </w:pPr>
      <w:r>
        <w:rPr/>
        <w:t xml:space="preserve">3. The optimized biosensor for phenol determination displayed a sensitivity of 303 μA mM−1 and a response time of less than 8 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on the development and characterization of an amperometric biosensor based on a multiwalled carbon nanotube-Nafion-tyrosinase (MWNT-Nafion-Tyr) nanobiocomposite film modified electrode for the determination of phenolic compounds. The authors provide evidence to support their claims, such as the characterization of the MWNT-Nafion-Tyr nanobiocomposite films by atomic force microscopy (AFM), and optimization studies that were performed in stirred solution to determine the magnitude of response currents. Furthermore, they provide data on the sensitivity and response time of the optimized biosensor for phenol determination.</w:t>
      </w:r>
    </w:p>
    <w:p>
      <w:pPr>
        <w:jc w:val="both"/>
      </w:pPr>
      <w:r>
        <w:rPr/>
        <w:t xml:space="preserve">The article does not appear to be biased or one sided, as it presents both sides equally and does not contain any promotional content or partiality. Additionally, possible risks are noted in the article, such as potential toxicity from exposure to phenolic compounds.</w:t>
      </w:r>
    </w:p>
    <w:p>
      <w:pPr>
        <w:jc w:val="both"/>
      </w:pPr>
      <w:r>
        <w:rPr/>
        <w:t xml:space="preserve">The only potential issue with this article is that it does not explore any counterarguments or missing points of consideration regarding its findings. However, this is likely due to space constraints rather than any intentional omission on behalf of the authors.</w:t>
      </w:r>
    </w:p>
    <w:p>
      <w:pPr>
        <w:pStyle w:val="Heading1"/>
      </w:pPr>
      <w:bookmarkStart w:id="5" w:name="_Toc5"/>
      <w:r>
        <w:t>Topics for further research:</w:t>
      </w:r>
      <w:bookmarkEnd w:id="5"/>
    </w:p>
    <w:p>
      <w:pPr>
        <w:spacing w:after="0"/>
        <w:numPr>
          <w:ilvl w:val="0"/>
          <w:numId w:val="2"/>
        </w:numPr>
      </w:pPr>
      <w:r>
        <w:rPr/>
        <w:t xml:space="preserve">Phenolic compounds toxicity</w:t>
      </w:r>
    </w:p>
    <w:p>
      <w:pPr>
        <w:spacing w:after="0"/>
        <w:numPr>
          <w:ilvl w:val="0"/>
          <w:numId w:val="2"/>
        </w:numPr>
      </w:pPr>
      <w:r>
        <w:rPr/>
        <w:t xml:space="preserve">Amperometric biosensor optimization</w:t>
      </w:r>
    </w:p>
    <w:p>
      <w:pPr>
        <w:spacing w:after="0"/>
        <w:numPr>
          <w:ilvl w:val="0"/>
          <w:numId w:val="2"/>
        </w:numPr>
      </w:pPr>
      <w:r>
        <w:rPr/>
        <w:t xml:space="preserve">Carbon nanotube-Nafion-tyrosinase nanobiocomposite</w:t>
      </w:r>
    </w:p>
    <w:p>
      <w:pPr>
        <w:spacing w:after="0"/>
        <w:numPr>
          <w:ilvl w:val="0"/>
          <w:numId w:val="2"/>
        </w:numPr>
      </w:pPr>
      <w:r>
        <w:rPr/>
        <w:t xml:space="preserve">Phenol determination sensitivity</w:t>
      </w:r>
    </w:p>
    <w:p>
      <w:pPr>
        <w:spacing w:after="0"/>
        <w:numPr>
          <w:ilvl w:val="0"/>
          <w:numId w:val="2"/>
        </w:numPr>
      </w:pPr>
      <w:r>
        <w:rPr/>
        <w:t xml:space="preserve">Response time of biosensors</w:t>
      </w:r>
    </w:p>
    <w:p>
      <w:pPr>
        <w:numPr>
          <w:ilvl w:val="0"/>
          <w:numId w:val="2"/>
        </w:numPr>
      </w:pPr>
      <w:r>
        <w:rPr/>
        <w:t xml:space="preserve">Atomic force microscopy characterization</w:t>
      </w:r>
    </w:p>
    <w:p>
      <w:pPr>
        <w:pStyle w:val="Heading1"/>
      </w:pPr>
      <w:bookmarkStart w:id="6" w:name="_Toc6"/>
      <w:r>
        <w:t>Report location:</w:t>
      </w:r>
      <w:bookmarkEnd w:id="6"/>
    </w:p>
    <w:p>
      <w:hyperlink r:id="rId8" w:history="1">
        <w:r>
          <w:rPr>
            <w:color w:val="2980b9"/>
            <w:u w:val="single"/>
          </w:rPr>
          <w:t xml:space="preserve">https://www.fullpicture.app/item/0ea035e2baca97e02f9be16b163f3bda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277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400507000470" TargetMode="External"/><Relationship Id="rId8" Type="http://schemas.openxmlformats.org/officeDocument/2006/relationships/hyperlink" Target="https://www.fullpicture.app/item/0ea035e2baca97e02f9be16b163f3b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2023-02-19T18:11:56+01:00</dcterms:created>
  <dcterms:modified xsi:type="dcterms:W3CDTF">2023-02-19T18:11:56+01:00</dcterms:modified>
</cp:coreProperties>
</file>

<file path=docProps/custom.xml><?xml version="1.0" encoding="utf-8"?>
<Properties xmlns="http://schemas.openxmlformats.org/officeDocument/2006/custom-properties" xmlns:vt="http://schemas.openxmlformats.org/officeDocument/2006/docPropsVTypes"/>
</file>