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ОСОБЕННОСТИ ПРАВОВОЙ ЗАЩИТЫ НЕСОВЕРШЕННОЛЕТНИХ СПОРТСМЕНОВ ПРИ ОРГАНИЗАЦИИ И ПРОВЕДЕНИИ СПОРТИВНЫХ СОРЕВНОВАНИЙ</w:t>
      </w:r>
      <w:br/>
      <w:hyperlink r:id="rId7" w:history="1">
        <w:r>
          <w:rPr>
            <w:color w:val="2980b9"/>
            <w:u w:val="single"/>
          </w:rPr>
          <w:t xml:space="preserve">https://cyberleninka.ru/article/n/osobennosti-pravovoy-zaschity-nesovershennoletnih-sportsmenov-pri-organizatsii-i-provedenii-sportivnyh-sorevnovaniy/viewer</w:t>
        </w:r>
      </w:hyperlink>
    </w:p>
    <w:p>
      <w:pPr>
        <w:pStyle w:val="Heading1"/>
      </w:pPr>
      <w:bookmarkStart w:id="2" w:name="_Toc2"/>
      <w:r>
        <w:t>Article summary:</w:t>
      </w:r>
      <w:bookmarkEnd w:id="2"/>
    </w:p>
    <w:p>
      <w:pPr>
        <w:jc w:val="both"/>
      </w:pPr>
      <w:r>
        <w:rPr/>
        <w:t xml:space="preserve">1. The article discusses the legal protection of underage athletes when organizing and conducting sports competitions.</w:t>
      </w:r>
    </w:p>
    <w:p>
      <w:pPr>
        <w:jc w:val="both"/>
      </w:pPr>
      <w:r>
        <w:rPr/>
        <w:t xml:space="preserve">2. It examines the Arizona model for systematizing sports legislation, as well as norms regarding third-party and other courts for resolving sports disputes in foreign legislation.</w:t>
      </w:r>
    </w:p>
    <w:p>
      <w:pPr>
        <w:jc w:val="both"/>
      </w:pPr>
      <w:r>
        <w:rPr/>
        <w:t xml:space="preserve">3. The article also looks at the regulation of large sporting events, labor relations in sport, and international legal regulation of professional sports.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legal protection of underage athletes when organizing and conducting sports competitions. The sources used are credible and up-to-date, with references to relevant studies from 2011 to 2019. The article does not appear to be biased or one-sided, presenting both sides equally and exploring counterarguments where appropriate. There is no promotional content or partiality evident in the text, nor any unsupported claims or missing points of consideration. All possible risks are noted throughout the text, with evidence provided for all claims made. In conclusion, this article can be considered a reliable source of information on the legal protection of underage athletes when organizing and conducting sports competitions.</w:t>
      </w:r>
    </w:p>
    <w:p>
      <w:pPr>
        <w:pStyle w:val="Heading1"/>
      </w:pPr>
      <w:bookmarkStart w:id="5" w:name="_Toc5"/>
      <w:r>
        <w:t>Topics for further research:</w:t>
      </w:r>
      <w:bookmarkEnd w:id="5"/>
    </w:p>
    <w:p>
      <w:pPr>
        <w:spacing w:after="0"/>
        <w:numPr>
          <w:ilvl w:val="0"/>
          <w:numId w:val="2"/>
        </w:numPr>
      </w:pPr>
      <w:r>
        <w:rPr/>
        <w:t xml:space="preserve">Child athlete rights</w:t>
      </w:r>
    </w:p>
    <w:p>
      <w:pPr>
        <w:spacing w:after="0"/>
        <w:numPr>
          <w:ilvl w:val="0"/>
          <w:numId w:val="2"/>
        </w:numPr>
      </w:pPr>
      <w:r>
        <w:rPr/>
        <w:t xml:space="preserve">Sports competition regulations</w:t>
      </w:r>
    </w:p>
    <w:p>
      <w:pPr>
        <w:spacing w:after="0"/>
        <w:numPr>
          <w:ilvl w:val="0"/>
          <w:numId w:val="2"/>
        </w:numPr>
      </w:pPr>
      <w:r>
        <w:rPr/>
        <w:t xml:space="preserve">Underage athlete safety</w:t>
      </w:r>
    </w:p>
    <w:p>
      <w:pPr>
        <w:spacing w:after="0"/>
        <w:numPr>
          <w:ilvl w:val="0"/>
          <w:numId w:val="2"/>
        </w:numPr>
      </w:pPr>
      <w:r>
        <w:rPr/>
        <w:t xml:space="preserve">Liability for underage athletes</w:t>
      </w:r>
    </w:p>
    <w:p>
      <w:pPr>
        <w:spacing w:after="0"/>
        <w:numPr>
          <w:ilvl w:val="0"/>
          <w:numId w:val="2"/>
        </w:numPr>
      </w:pPr>
      <w:r>
        <w:rPr/>
        <w:t xml:space="preserve">Risk management for youth sports</w:t>
      </w:r>
    </w:p>
    <w:p>
      <w:pPr>
        <w:numPr>
          <w:ilvl w:val="0"/>
          <w:numId w:val="2"/>
        </w:numPr>
      </w:pPr>
      <w:r>
        <w:rPr/>
        <w:t xml:space="preserve">Legal protection of minors in sports</w:t>
      </w:r>
    </w:p>
    <w:p>
      <w:pPr>
        <w:pStyle w:val="Heading1"/>
      </w:pPr>
      <w:bookmarkStart w:id="6" w:name="_Toc6"/>
      <w:r>
        <w:t>Report location:</w:t>
      </w:r>
      <w:bookmarkEnd w:id="6"/>
    </w:p>
    <w:p>
      <w:hyperlink r:id="rId8" w:history="1">
        <w:r>
          <w:rPr>
            <w:color w:val="2980b9"/>
            <w:u w:val="single"/>
          </w:rPr>
          <w:t xml:space="preserve">https://www.fullpicture.app/item/0ec10245761139a7de845746b4095ecb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2E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leninka.ru/article/n/osobennosti-pravovoy-zaschity-nesovershennoletnih-sportsmenov-pri-organizatsii-i-provedenii-sportivnyh-sorevnovaniy/viewer" TargetMode="External"/><Relationship Id="rId8" Type="http://schemas.openxmlformats.org/officeDocument/2006/relationships/hyperlink" Target="https://www.fullpicture.app/item/0ec10245761139a7de845746b4095e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2023-02-27T15:34:37+01:00</dcterms:created>
  <dcterms:modified xsi:type="dcterms:W3CDTF">2023-02-27T15:34:37+01:00</dcterms:modified>
</cp:coreProperties>
</file>

<file path=docProps/custom.xml><?xml version="1.0" encoding="utf-8"?>
<Properties xmlns="http://schemas.openxmlformats.org/officeDocument/2006/custom-properties" xmlns:vt="http://schemas.openxmlformats.org/officeDocument/2006/docPropsVTypes"/>
</file>