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Language Understanding by Generative Pre-Training - Amazon S3</w:t>
      </w:r>
      <w:br/>
      <w:hyperlink r:id="rId7" w:history="1">
        <w:r>
          <w:rPr>
            <w:color w:val="2980b9"/>
            <w:u w:val="single"/>
          </w:rPr>
          <w:t xml:space="preserve">https://www.readkong.com/page/improving-language-understanding-by-generative-pre-training-8678817</w:t>
        </w:r>
      </w:hyperlink>
    </w:p>
    <w:p>
      <w:pPr>
        <w:pStyle w:val="Heading1"/>
      </w:pPr>
      <w:bookmarkStart w:id="2" w:name="_Toc2"/>
      <w:r>
        <w:t>Article summary:</w:t>
      </w:r>
      <w:bookmarkEnd w:id="2"/>
    </w:p>
    <w:p>
      <w:pPr>
        <w:jc w:val="both"/>
      </w:pPr>
      <w:r>
        <w:rPr/>
        <w:t xml:space="preserve">1. Natural language understanding is a difficult task due to the lack of labeled data.</w:t>
      </w:r>
    </w:p>
    <w:p>
      <w:pPr>
        <w:jc w:val="both"/>
      </w:pPr>
      <w:r>
        <w:rPr/>
        <w:t xml:space="preserve">2. Generative pre-training of a language model on an unlabeled corpus followed by discriminative fine-tuning on specific tasks can lead to large gains in performance.</w:t>
      </w:r>
    </w:p>
    <w:p>
      <w:pPr>
        <w:jc w:val="both"/>
      </w:pPr>
      <w:r>
        <w:rPr/>
        <w:t xml:space="preserve">3. The Transformer architecture is used to capture long-term dependencies in text, resulting in robust transfer performance across diverse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“Improving Language Understanding by Generative Pre-Training - Amazon S3” provides an overview of a semi-supervised approach for language understanding tasks using a combination of unsupervised pre-training and supervised fine-tuning. The authors claim that their approach outperforms discriminatively trained models that employ architectures specifically crafted for each task, significantly improving upon the state of the art in 9 out of the 12 tasks studied. </w:t>
      </w:r>
    </w:p>
    <w:p>
      <w:pPr>
        <w:jc w:val="both"/>
      </w:pPr>
      <w:r>
        <w:rPr/>
        <w:t xml:space="preserve">The article is generally reliable and trustworthy as it provides evidence for its claims through experiments and results from various benchmarks such as Stories Cloze Test, RACE, MultiNLI, and GLUE multi-task benchmark. Furthermore, the authors provide detailed descriptions of their methods and discuss related work in the field which adds to its credibility. </w:t>
      </w:r>
    </w:p>
    <w:p>
      <w:pPr>
        <w:jc w:val="both"/>
      </w:pPr>
      <w:r>
        <w:rPr/>
        <w:t xml:space="preserve">However, there are some potential biases present in the article which should be noted. For instance, the authors only discuss their own approach and do not explore any counterarguments or alternative approaches which could be used to improve language understanding. Additionally, they do not mention any possible risks associated with their method or any limitations that may arise from using it. </w:t>
      </w:r>
    </w:p>
    <w:p>
      <w:pPr>
        <w:jc w:val="both"/>
      </w:pPr>
      <w:r>
        <w:rPr/>
        <w:t xml:space="preserve">In conclusion, while this article is generally reliable and trustworthy due to its evidence based claims and detailed descriptions of methods used, there are some potential biases present which should be taken into consideration when evaluating its trustworthiness.</w:t>
      </w:r>
    </w:p>
    <w:p>
      <w:pPr>
        <w:pStyle w:val="Heading1"/>
      </w:pPr>
      <w:bookmarkStart w:id="5" w:name="_Toc5"/>
      <w:r>
        <w:t>Topics for further research:</w:t>
      </w:r>
      <w:bookmarkEnd w:id="5"/>
    </w:p>
    <w:p>
      <w:pPr>
        <w:spacing w:after="0"/>
        <w:numPr>
          <w:ilvl w:val="0"/>
          <w:numId w:val="2"/>
        </w:numPr>
      </w:pPr>
      <w:r>
        <w:rPr/>
        <w:t xml:space="preserve">Alternative approaches for language understanding</w:t>
      </w:r>
    </w:p>
    <w:p>
      <w:pPr>
        <w:spacing w:after="0"/>
        <w:numPr>
          <w:ilvl w:val="0"/>
          <w:numId w:val="2"/>
        </w:numPr>
      </w:pPr>
      <w:r>
        <w:rPr/>
        <w:t xml:space="preserve">Risks associated with generative pre-training</w:t>
      </w:r>
    </w:p>
    <w:p>
      <w:pPr>
        <w:spacing w:after="0"/>
        <w:numPr>
          <w:ilvl w:val="0"/>
          <w:numId w:val="2"/>
        </w:numPr>
      </w:pPr>
      <w:r>
        <w:rPr/>
        <w:t xml:space="preserve">Limitations of generative pre-training</w:t>
      </w:r>
    </w:p>
    <w:p>
      <w:pPr>
        <w:spacing w:after="0"/>
        <w:numPr>
          <w:ilvl w:val="0"/>
          <w:numId w:val="2"/>
        </w:numPr>
      </w:pPr>
      <w:r>
        <w:rPr/>
        <w:t xml:space="preserve">Discriminative training for language understanding</w:t>
      </w:r>
    </w:p>
    <w:p>
      <w:pPr>
        <w:spacing w:after="0"/>
        <w:numPr>
          <w:ilvl w:val="0"/>
          <w:numId w:val="2"/>
        </w:numPr>
      </w:pPr>
      <w:r>
        <w:rPr/>
        <w:t xml:space="preserve">Benchmarking for language understanding tasks</w:t>
      </w:r>
    </w:p>
    <w:p>
      <w:pPr>
        <w:numPr>
          <w:ilvl w:val="0"/>
          <w:numId w:val="2"/>
        </w:numPr>
      </w:pPr>
      <w:r>
        <w:rPr/>
        <w:t xml:space="preserve">Semi-supervised learning for language understanding</w:t>
      </w:r>
    </w:p>
    <w:p>
      <w:pPr>
        <w:pStyle w:val="Heading1"/>
      </w:pPr>
      <w:bookmarkStart w:id="6" w:name="_Toc6"/>
      <w:r>
        <w:t>Report location:</w:t>
      </w:r>
      <w:bookmarkEnd w:id="6"/>
    </w:p>
    <w:p>
      <w:hyperlink r:id="rId8" w:history="1">
        <w:r>
          <w:rPr>
            <w:color w:val="2980b9"/>
            <w:u w:val="single"/>
          </w:rPr>
          <w:t xml:space="preserve">https://www.fullpicture.app/item/0ecb8d67f207dbb2d95f15bb13704851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4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kong.com/page/improving-language-understanding-by-generative-pre-training-8678817" TargetMode="External"/><Relationship Id="rId8" Type="http://schemas.openxmlformats.org/officeDocument/2006/relationships/hyperlink" Target="https://www.fullpicture.app/item/0ecb8d67f207dbb2d95f15bb137048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2023-02-27T21:30:24+01:00</dcterms:created>
  <dcterms:modified xsi:type="dcterms:W3CDTF">2023-02-27T21:30:24+01:00</dcterms:modified>
</cp:coreProperties>
</file>

<file path=docProps/custom.xml><?xml version="1.0" encoding="utf-8"?>
<Properties xmlns="http://schemas.openxmlformats.org/officeDocument/2006/custom-properties" xmlns:vt="http://schemas.openxmlformats.org/officeDocument/2006/docPropsVTypes"/>
</file>