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Maintenance of antiangiogenic and antitumor effects by orally active low-dose capecitabine for long-term cancer therapy | PNAS</w:t>
      </w:r>
      <w:br/>
      <w:hyperlink r:id="rId7" w:history="1">
        <w:r>
          <w:rPr>
            <w:color w:val="2980b9"/>
            <w:u w:val="single"/>
          </w:rPr>
          <w:t xml:space="preserve">https://www.pnas.org/doi/abs/10.1073/pnas.1705066114</w:t>
        </w:r>
      </w:hyperlink>
    </w:p>
    <w:p>
      <w:pPr>
        <w:pStyle w:val="Heading1"/>
      </w:pPr>
      <w:bookmarkStart w:id="2" w:name="_Toc2"/>
      <w:r>
        <w:t>Article summary:</w:t>
      </w:r>
      <w:bookmarkEnd w:id="2"/>
    </w:p>
    <w:p>
      <w:pPr>
        <w:jc w:val="both"/>
      </w:pPr>
      <w:r>
        <w:rPr/>
        <w:t xml:space="preserve">1. The authors of the article demonstrate that low-dose capecitabine, an orally active prodrug, can be used for long-term maintenance therapy to achieve antiangiogenic and antitumor effects.</w:t>
      </w:r>
    </w:p>
    <w:p>
      <w:pPr>
        <w:jc w:val="both"/>
      </w:pPr>
      <w:r>
        <w:rPr/>
        <w:t xml:space="preserve">2. The authors show that a sequential treatment regimen with an anti-VEGF drug followed by a low dose of capecitabine produces remarkable anticancer effects.</w:t>
      </w:r>
    </w:p>
    <w:p>
      <w:pPr>
        <w:jc w:val="both"/>
      </w:pPr>
      <w:r>
        <w:rPr/>
        <w:t xml:space="preserve">3. The findings suggest that this therapeutic regimen could be beneficial for millions of cancer patients and shift the paradigm of current antiangiogenic therapy for treatment of human cancer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“Maintenance of Antiangiogenic and Antitumor Effects by Orally Active Low-Dose Capecitabine for Long-Term Cancer Therapy” is a well-written and comprehensive review of the potential benefits of using capecitabine as a maintenance therapy for cancer patients. The authors provide evidence from multiple studies to support their claims, including references to previous research on angiogenesis, VEGF signaling pathways, and the use of anti-VEGF drugs in cancer treatment. Additionally, they discuss potential adverse effects associated with long-term use of capecitabine and note that no obvious adverse effects were observed after two months of consecutive treatment with a low dose. </w:t>
      </w:r>
    </w:p>
    <w:p>
      <w:pPr>
        <w:jc w:val="both"/>
      </w:pPr>
      <w:r>
        <w:rPr/>
        <w:t xml:space="preserve">The article is generally reliable and trustworthy; however, there are some points which should be considered when evaluating its trustworthiness. First, the authors do not explore any counterarguments or alternative treatments which may be available for cancer patients who cannot tolerate or respond to capecitabine therapy. Second, while the authors provide evidence from multiple studies to support their claims, they do not discuss any potential biases or limitations associated with these studies which could affect their conclusions. Finally, while the authors note that no obvious adverse effects were observed after two months of consecutive treatment with a low dose, they do not discuss any potential risks associated with long-term use of capecitabine or other antiangiogenic drugs which could arise over time. </w:t>
      </w:r>
    </w:p>
    <w:p>
      <w:pPr>
        <w:jc w:val="both"/>
      </w:pPr>
      <w:r>
        <w:rPr/>
        <w:t xml:space="preserve">In conclusion, this article provides an informative overview on the potential benefits of using capecitabine as a maintenance therapy for cancer patients; however, it does not explore any counterarguments or alternative treatments which may be available nor does it discuss any potential biases or limitations associated with existing studies or risks associated with long-term use of capecitabine or other antiangiogenic drugs which could arise over time.</w:t>
      </w:r>
    </w:p>
    <w:p>
      <w:pPr>
        <w:pStyle w:val="Heading1"/>
      </w:pPr>
      <w:bookmarkStart w:id="5" w:name="_Toc5"/>
      <w:r>
        <w:t>Topics for further research:</w:t>
      </w:r>
      <w:bookmarkEnd w:id="5"/>
    </w:p>
    <w:p>
      <w:pPr>
        <w:spacing w:after="0"/>
        <w:numPr>
          <w:ilvl w:val="0"/>
          <w:numId w:val="2"/>
        </w:numPr>
      </w:pPr>
      <w:r>
        <w:rPr/>
        <w:t xml:space="preserve">Alternative cancer treatments</w:t>
      </w:r>
    </w:p>
    <w:p>
      <w:pPr>
        <w:spacing w:after="0"/>
        <w:numPr>
          <w:ilvl w:val="0"/>
          <w:numId w:val="2"/>
        </w:numPr>
      </w:pPr>
      <w:r>
        <w:rPr/>
        <w:t xml:space="preserve">Long-term side effects of capecitabine</w:t>
      </w:r>
    </w:p>
    <w:p>
      <w:pPr>
        <w:spacing w:after="0"/>
        <w:numPr>
          <w:ilvl w:val="0"/>
          <w:numId w:val="2"/>
        </w:numPr>
      </w:pPr>
      <w:r>
        <w:rPr/>
        <w:t xml:space="preserve">Potential biases in cancer research</w:t>
      </w:r>
    </w:p>
    <w:p>
      <w:pPr>
        <w:spacing w:after="0"/>
        <w:numPr>
          <w:ilvl w:val="0"/>
          <w:numId w:val="2"/>
        </w:numPr>
      </w:pPr>
      <w:r>
        <w:rPr/>
        <w:t xml:space="preserve">VEGF signaling pathways</w:t>
      </w:r>
    </w:p>
    <w:p>
      <w:pPr>
        <w:spacing w:after="0"/>
        <w:numPr>
          <w:ilvl w:val="0"/>
          <w:numId w:val="2"/>
        </w:numPr>
      </w:pPr>
      <w:r>
        <w:rPr/>
        <w:t xml:space="preserve">Angiogenesis inhibitors</w:t>
      </w:r>
    </w:p>
    <w:p>
      <w:pPr>
        <w:numPr>
          <w:ilvl w:val="0"/>
          <w:numId w:val="2"/>
        </w:numPr>
      </w:pPr>
      <w:r>
        <w:rPr/>
        <w:t xml:space="preserve">Adverse effects of anti-VEGF drugs</w:t>
      </w:r>
    </w:p>
    <w:p>
      <w:pPr>
        <w:pStyle w:val="Heading1"/>
      </w:pPr>
      <w:bookmarkStart w:id="6" w:name="_Toc6"/>
      <w:r>
        <w:t>Report location:</w:t>
      </w:r>
      <w:bookmarkEnd w:id="6"/>
    </w:p>
    <w:p>
      <w:hyperlink r:id="rId8" w:history="1">
        <w:r>
          <w:rPr>
            <w:color w:val="2980b9"/>
            <w:u w:val="single"/>
          </w:rPr>
          <w:t xml:space="preserve">https://www.fullpicture.app/item/0ed4512e44f4a5926f11b33741e4b03c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8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705066114" TargetMode="External"/><Relationship Id="rId8" Type="http://schemas.openxmlformats.org/officeDocument/2006/relationships/hyperlink" Target="https://www.fullpicture.app/item/0ed4512e44f4a5926f11b33741e4b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2023-03-07T09:02:48+01:00</dcterms:created>
  <dcterms:modified xsi:type="dcterms:W3CDTF">2023-03-07T09:02:48+01:00</dcterms:modified>
</cp:coreProperties>
</file>

<file path=docProps/custom.xml><?xml version="1.0" encoding="utf-8"?>
<Properties xmlns="http://schemas.openxmlformats.org/officeDocument/2006/custom-properties" xmlns:vt="http://schemas.openxmlformats.org/officeDocument/2006/docPropsVTypes"/>
</file>