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and in vitro infection process of Bombyx mori nucleopolyhedrovirus - PubMed</w:t>
      </w:r>
      <w:br/>
      <w:hyperlink r:id="rId7" w:history="1">
        <w:r>
          <w:rPr>
            <w:color w:val="2980b9"/>
            <w:u w:val="single"/>
          </w:rPr>
          <w:t xml:space="preserve">https://pubmed.ncbi.nlm.nih.gov/15041178/</w:t>
        </w:r>
      </w:hyperlink>
    </w:p>
    <w:p>
      <w:pPr>
        <w:pStyle w:val="Heading1"/>
      </w:pPr>
      <w:bookmarkStart w:id="2" w:name="_Toc2"/>
      <w:r>
        <w:t>Article summary:</w:t>
      </w:r>
      <w:bookmarkEnd w:id="2"/>
    </w:p>
    <w:p>
      <w:pPr>
        <w:jc w:val="both"/>
      </w:pPr>
      <w:r>
        <w:rPr/>
        <w:t xml:space="preserve">1. A recombinant virus (vBmp10GFP) expressing the green fluorescent protein (GFP) was constructed to analyse the systemic progression of infection by Bombyx mori nucleopolyhedrovirus (BmNPV).</w:t>
      </w:r>
    </w:p>
    <w:p>
      <w:pPr>
        <w:jc w:val="both"/>
      </w:pPr>
      <w:r>
        <w:rPr/>
        <w:t xml:space="preserve">2. B. mori larvae that ingested the polyhedra containing vBmp10GFP showed localized expression of GFP in the midgut epithelial cells within 24 hpi, indicating virus replication.</w:t>
      </w:r>
    </w:p>
    <w:p>
      <w:pPr>
        <w:jc w:val="both"/>
      </w:pPr>
      <w:r>
        <w:rPr/>
        <w:t xml:space="preserve">3. In vitro infection of isolated organs/tissues from B. mori with the budded virions (BV) of vBmp10GFP also showed viral multiplication in the cells that were associated with the tracheae, confirming the role of tracheae in spreading the infection.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systemic and in vitro infection process of Bombyx mori nucleopolyhedrovirus as it provides detailed information on its research methods and results, as well as references to other relevant studies. The authors have provided evidence for their claims and have presented both sides equally, making sure to note any potential risks or biases associated with their research. Furthermore, they have explored counterarguments and provided a comprehensive overview of their findings without any promotional content or partiality. All in all, this article is trustworthy and reliable source of information on systemic and in vitro infection process of Bombyx mori nucleopolyhedrovirus.</w:t>
      </w:r>
    </w:p>
    <w:p>
      <w:pPr>
        <w:pStyle w:val="Heading1"/>
      </w:pPr>
      <w:bookmarkStart w:id="5" w:name="_Toc5"/>
      <w:r>
        <w:t>Topics for further research:</w:t>
      </w:r>
      <w:bookmarkEnd w:id="5"/>
    </w:p>
    <w:p>
      <w:pPr>
        <w:spacing w:after="0"/>
        <w:numPr>
          <w:ilvl w:val="0"/>
          <w:numId w:val="2"/>
        </w:numPr>
      </w:pPr>
      <w:r>
        <w:rPr/>
        <w:t xml:space="preserve">Bombyx mori nucleopolyhedrovirus infection mechanism</w:t>
      </w:r>
    </w:p>
    <w:p>
      <w:pPr>
        <w:spacing w:after="0"/>
        <w:numPr>
          <w:ilvl w:val="0"/>
          <w:numId w:val="2"/>
        </w:numPr>
      </w:pPr>
      <w:r>
        <w:rPr/>
        <w:t xml:space="preserve">Systemic infection of Bombyx mori nucleopolyhedrovirus</w:t>
      </w:r>
    </w:p>
    <w:p>
      <w:pPr>
        <w:spacing w:after="0"/>
        <w:numPr>
          <w:ilvl w:val="0"/>
          <w:numId w:val="2"/>
        </w:numPr>
      </w:pPr>
      <w:r>
        <w:rPr/>
        <w:t xml:space="preserve">In vitro infection of Bombyx mori nucleopolyhedrovirus</w:t>
      </w:r>
    </w:p>
    <w:p>
      <w:pPr>
        <w:spacing w:after="0"/>
        <w:numPr>
          <w:ilvl w:val="0"/>
          <w:numId w:val="2"/>
        </w:numPr>
      </w:pPr>
      <w:r>
        <w:rPr/>
        <w:t xml:space="preserve">Bombyx mori nucleopolyhedrovirus transmission</w:t>
      </w:r>
    </w:p>
    <w:p>
      <w:pPr>
        <w:spacing w:after="0"/>
        <w:numPr>
          <w:ilvl w:val="0"/>
          <w:numId w:val="2"/>
        </w:numPr>
      </w:pPr>
      <w:r>
        <w:rPr/>
        <w:t xml:space="preserve">Bombyx mori nucleopolyhedrovirus pathogenesis</w:t>
      </w:r>
    </w:p>
    <w:p>
      <w:pPr>
        <w:numPr>
          <w:ilvl w:val="0"/>
          <w:numId w:val="2"/>
        </w:numPr>
      </w:pPr>
      <w:r>
        <w:rPr/>
        <w:t xml:space="preserve">Bombyx mori nucleopolyhedrovirus control strategies</w:t>
      </w:r>
    </w:p>
    <w:p>
      <w:pPr>
        <w:pStyle w:val="Heading1"/>
      </w:pPr>
      <w:bookmarkStart w:id="6" w:name="_Toc6"/>
      <w:r>
        <w:t>Report location:</w:t>
      </w:r>
      <w:bookmarkEnd w:id="6"/>
    </w:p>
    <w:p>
      <w:hyperlink r:id="rId8" w:history="1">
        <w:r>
          <w:rPr>
            <w:color w:val="2980b9"/>
            <w:u w:val="single"/>
          </w:rPr>
          <w:t xml:space="preserve">https://www.fullpicture.app/item/0ed811a6f969c85ffa9c10c8a4fb3d72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9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041178/" TargetMode="External"/><Relationship Id="rId8" Type="http://schemas.openxmlformats.org/officeDocument/2006/relationships/hyperlink" Target="https://www.fullpicture.app/item/0ed811a6f969c85ffa9c10c8a4fb3d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2023-03-03T23:24:26+01:00</dcterms:created>
  <dcterms:modified xsi:type="dcterms:W3CDTF">2023-03-03T23:24:26+01:00</dcterms:modified>
</cp:coreProperties>
</file>

<file path=docProps/custom.xml><?xml version="1.0" encoding="utf-8"?>
<Properties xmlns="http://schemas.openxmlformats.org/officeDocument/2006/custom-properties" xmlns:vt="http://schemas.openxmlformats.org/officeDocument/2006/docPropsVTypes"/>
</file>