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CRTC3 是黑色素生成的传感器和关键调节因子，可作为色素性疾病的可调治疗靶点 - PMC</w:t>
      </w:r>
      <w:br/>
      <w:hyperlink r:id="rId7" w:history="1">
        <w:r>
          <w:rPr>
            <w:color w:val="2980b9"/>
            <w:u w:val="single"/>
          </w:rPr>
          <w:t xml:space="preserve">https://www.ncbi.nlm.nih.gov/pmc/articles/PMC8581419/</w:t>
        </w:r>
      </w:hyperlink>
    </w:p>
    <w:p>
      <w:pPr>
        <w:pStyle w:val="Heading1"/>
      </w:pPr>
      <w:bookmarkStart w:id="2" w:name="_Toc2"/>
      <w:r>
        <w:t>Article summary:</w:t>
      </w:r>
      <w:bookmarkEnd w:id="2"/>
    </w:p>
    <w:p>
      <w:pPr>
        <w:jc w:val="both"/>
      </w:pPr>
      <w:r>
        <w:rPr/>
        <w:t xml:space="preserve">1. 文章介绍了CRTC3作为黑色素生成的传感器和关键调节因子，可以作为色素性疾病的可调治疗靶点。研究发现，CRTC3通过直接靶向微小眼相关转录因子（MITF）并调节大多数与黑色素生成相关的基因的表达来定量调控和协调黑色素生成。</w:t>
      </w:r>
    </w:p>
    <w:p>
      <w:pPr>
        <w:jc w:val="both"/>
      </w:pPr>
      <w:r>
        <w:rPr/>
        <w:t xml:space="preserve">2. 实验结果显示，CRTC3缺失小鼠的皮毛和皮肤颜色较浅，由于黑色素沉积减少。在CRTC3缺失的培养黑素细胞和尾部皮肤中，黑色素生成相关基因也减少。然而，CRTC3缺失小鼠仍具有与对照组相当数量的表皮黑素细胞。此外，通过引入干细胞因子（SCF），可以增加对照组和CRTC3缺失小鼠表皮黑素细胞和黑色素沉积，但在CRTC3缺失背景下仍保持轻度。</w:t>
      </w:r>
    </w:p>
    <w:p>
      <w:pPr>
        <w:jc w:val="both"/>
      </w:pPr>
      <w:r>
        <w:rPr/>
        <w:t xml:space="preserve">3. 研究还发现altiratinib具有抑制人类黑素细胞和人体皮肤中黑色素生成的治疗潜力，并且安全有效。因此，CRTC3可以作为选择性调节黑色素生成的可逆和可调节工具，并且可以用作理想的黑色素生成调节小分子化合物的筛选工具。</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利益冲突声明，这可能引发读者对作者的潜在偏见产生怀疑。此外，文章中使用了一些不太客观的词语，如"可调治疗靶点"和"理想的调节小分子"，这可能暗示了作者对CRTC3作为治疗靶点的立场。</w:t>
      </w:r>
    </w:p>
    <w:p>
      <w:pPr>
        <w:jc w:val="both"/>
      </w:pPr>
      <w:r>
        <w:rPr/>
        <w:t xml:space="preserve"/>
      </w:r>
    </w:p>
    <w:p>
      <w:pPr>
        <w:jc w:val="both"/>
      </w:pPr>
      <w:r>
        <w:rPr/>
        <w:t xml:space="preserve">2. 片面报道：文章只关注了CRTC3在黑色素生成中的作用，并没有探讨其他可能影响黑色素生成的因素。这种片面报道可能导致读者对黑色素生成过程的整体理解不完整。</w:t>
      </w:r>
    </w:p>
    <w:p>
      <w:pPr>
        <w:jc w:val="both"/>
      </w:pPr>
      <w:r>
        <w:rPr/>
        <w:t xml:space="preserve"/>
      </w:r>
    </w:p>
    <w:p>
      <w:pPr>
        <w:jc w:val="both"/>
      </w:pPr>
      <w:r>
        <w:rPr/>
        <w:t xml:space="preserve">3. 无根据的主张：文章声称CRTC3可以作为可调治疗靶点，但并未提供足够的证据来支持这一主张。缺乏实验证据使得读者难以相信该主张的有效性。</w:t>
      </w:r>
    </w:p>
    <w:p>
      <w:pPr>
        <w:jc w:val="both"/>
      </w:pPr>
      <w:r>
        <w:rPr/>
        <w:t xml:space="preserve"/>
      </w:r>
    </w:p>
    <w:p>
      <w:pPr>
        <w:jc w:val="both"/>
      </w:pPr>
      <w:r>
        <w:rPr/>
        <w:t xml:space="preserve">4. 缺失的考虑点：文章没有讨论CRTC3作为治疗靶点可能存在的潜在风险或副作用。这种缺失使得读者无法全面评估CRTC3作为治疗靶点的可行性和安全性。</w:t>
      </w:r>
    </w:p>
    <w:p>
      <w:pPr>
        <w:jc w:val="both"/>
      </w:pPr>
      <w:r>
        <w:rPr/>
        <w:t xml:space="preserve"/>
      </w:r>
    </w:p>
    <w:p>
      <w:pPr>
        <w:jc w:val="both"/>
      </w:pPr>
      <w:r>
        <w:rPr/>
        <w:t xml:space="preserve">5. 所提出主张的缺失证据：尽管文章声称CRTC3可以调节黑色素生成，但并未提供足够的实验证据来支持这一主张。缺乏实验证据使得读者难以相信CRTC3在黑色素生成中的确切作用。</w:t>
      </w:r>
    </w:p>
    <w:p>
      <w:pPr>
        <w:jc w:val="both"/>
      </w:pPr>
      <w:r>
        <w:rPr/>
        <w:t xml:space="preserve"/>
      </w:r>
    </w:p>
    <w:p>
      <w:pPr>
        <w:jc w:val="both"/>
      </w:pPr>
      <w:r>
        <w:rPr/>
        <w:t xml:space="preserve">6. 未探索的反驳：文章没有探讨可能存在的反对意见或研究结果，这导致了一个单一观点的呈现。缺乏对其他观点和证据的探讨使得读者无法全面了解该领域的争议和不确定性。</w:t>
      </w:r>
    </w:p>
    <w:p>
      <w:pPr>
        <w:jc w:val="both"/>
      </w:pPr>
      <w:r>
        <w:rPr/>
        <w:t xml:space="preserve"/>
      </w:r>
    </w:p>
    <w:p>
      <w:pPr>
        <w:jc w:val="both"/>
      </w:pPr>
      <w:r>
        <w:rPr/>
        <w:t xml:space="preserve">7. 宣传内容：文章使用了一些宣传性语言，如"理想的调节小分子"和"治疗靶点"，这可能暗示作者试图推销某种产品或理念。这种宣传性语言可能影响读者对文章内容的客观评估。</w:t>
      </w:r>
    </w:p>
    <w:p>
      <w:pPr>
        <w:jc w:val="both"/>
      </w:pPr>
      <w:r>
        <w:rPr/>
        <w:t xml:space="preserve"/>
      </w:r>
    </w:p>
    <w:p>
      <w:pPr>
        <w:jc w:val="both"/>
      </w:pPr>
      <w:r>
        <w:rPr/>
        <w:t xml:space="preserve">8. 偏袒：文章没有平等地呈现双方观点或证据，而是只关注了CRTC3作为治疗靶点的潜力。这种偏袒可能导致读者对该主张产生怀疑，并质疑作者是否有选择性地报道信息。</w:t>
      </w:r>
    </w:p>
    <w:p>
      <w:pPr>
        <w:jc w:val="both"/>
      </w:pPr>
      <w:r>
        <w:rPr/>
        <w:t xml:space="preserve"/>
      </w:r>
    </w:p>
    <w:p>
      <w:pPr>
        <w:jc w:val="both"/>
      </w:pPr>
      <w:r>
        <w:rPr/>
        <w:t xml:space="preserve">综上所述，上述文章存在潜在偏见、片面报道、无根据的主张、缺失考虑点、所提出主张缺乏证据、未探索的反驳、宣传内容和偏袒等问题。读者在阅读该文章时应保持批判思维，对其内容进行全面评估，并寻找更多相关研究来支持或反驳其中的主张。</w:t>
      </w:r>
    </w:p>
    <w:p>
      <w:pPr>
        <w:pStyle w:val="Heading1"/>
      </w:pPr>
      <w:bookmarkStart w:id="5" w:name="_Toc5"/>
      <w:r>
        <w:t>Topics for further research:</w:t>
      </w:r>
      <w:bookmarkEnd w:id="5"/>
    </w:p>
    <w:p>
      <w:pPr>
        <w:spacing w:after="0"/>
        <w:numPr>
          <w:ilvl w:val="0"/>
          <w:numId w:val="2"/>
        </w:numPr>
      </w:pPr>
      <w:r>
        <w:rPr/>
        <w:t xml:space="preserve">作者利益冲突声明
</w:t>
      </w:r>
    </w:p>
    <w:p>
      <w:pPr>
        <w:spacing w:after="0"/>
        <w:numPr>
          <w:ilvl w:val="0"/>
          <w:numId w:val="2"/>
        </w:numPr>
      </w:pPr>
      <w:r>
        <w:rPr/>
        <w:t xml:space="preserve">黑色素生成的其他影响因素
</w:t>
      </w:r>
    </w:p>
    <w:p>
      <w:pPr>
        <w:spacing w:after="0"/>
        <w:numPr>
          <w:ilvl w:val="0"/>
          <w:numId w:val="2"/>
        </w:numPr>
      </w:pPr>
      <w:r>
        <w:rPr/>
        <w:t xml:space="preserve">CRTC3作为治疗靶点的证据
</w:t>
      </w:r>
    </w:p>
    <w:p>
      <w:pPr>
        <w:spacing w:after="0"/>
        <w:numPr>
          <w:ilvl w:val="0"/>
          <w:numId w:val="2"/>
        </w:numPr>
      </w:pPr>
      <w:r>
        <w:rPr/>
        <w:t xml:space="preserve">CRTC3作为治疗靶点的潜在风险和副作用
</w:t>
      </w:r>
    </w:p>
    <w:p>
      <w:pPr>
        <w:spacing w:after="0"/>
        <w:numPr>
          <w:ilvl w:val="0"/>
          <w:numId w:val="2"/>
        </w:numPr>
      </w:pPr>
      <w:r>
        <w:rPr/>
        <w:t xml:space="preserve">CRTC3在黑色素生成中的确切作用的实验证据
</w:t>
      </w:r>
    </w:p>
    <w:p>
      <w:pPr>
        <w:numPr>
          <w:ilvl w:val="0"/>
          <w:numId w:val="2"/>
        </w:numPr>
      </w:pPr>
      <w:r>
        <w:rPr/>
        <w:t xml:space="preserve">其他观点和证据的探讨</w:t>
      </w:r>
    </w:p>
    <w:p>
      <w:pPr>
        <w:pStyle w:val="Heading1"/>
      </w:pPr>
      <w:bookmarkStart w:id="6" w:name="_Toc6"/>
      <w:r>
        <w:t>Report location:</w:t>
      </w:r>
      <w:bookmarkEnd w:id="6"/>
    </w:p>
    <w:p>
      <w:hyperlink r:id="rId8" w:history="1">
        <w:r>
          <w:rPr>
            <w:color w:val="2980b9"/>
            <w:u w:val="single"/>
          </w:rPr>
          <w:t xml:space="preserve">https://www.fullpicture.app/item/0ee9a9663f47a4b4652fc21938439dda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5E5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581419/" TargetMode="External"/><Relationship Id="rId8" Type="http://schemas.openxmlformats.org/officeDocument/2006/relationships/hyperlink" Target="https://www.fullpicture.app/item/0ee9a9663f47a4b4652fc21938439d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2024-07-09T14:30:23+02:00</dcterms:created>
  <dcterms:modified xsi:type="dcterms:W3CDTF">2024-07-09T14:30:23+02:00</dcterms:modified>
</cp:coreProperties>
</file>

<file path=docProps/custom.xml><?xml version="1.0" encoding="utf-8"?>
<Properties xmlns="http://schemas.openxmlformats.org/officeDocument/2006/custom-properties" xmlns:vt="http://schemas.openxmlformats.org/officeDocument/2006/docPropsVTypes"/>
</file>