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detectability of kissing bonds in adhesive joints using ultrasonic techniques - ScienceDirect</w:t>
      </w:r>
      <w:br/>
      <w:hyperlink r:id="rId7" w:history="1">
        <w:r>
          <w:rPr>
            <w:color w:val="2980b9"/>
            <w:u w:val="single"/>
          </w:rPr>
          <w:t xml:space="preserve">https://www.sciencedirect.com/science/article/pii/S0041624X03001562</w:t>
        </w:r>
      </w:hyperlink>
    </w:p>
    <w:p>
      <w:pPr>
        <w:pStyle w:val="Heading1"/>
      </w:pPr>
      <w:bookmarkStart w:id="2" w:name="_Toc2"/>
      <w:r>
        <w:t>Article summary:</w:t>
      </w:r>
      <w:bookmarkEnd w:id="2"/>
    </w:p>
    <w:p>
      <w:pPr>
        <w:jc w:val="both"/>
      </w:pPr>
      <w:r>
        <w:rPr/>
        <w:t xml:space="preserve">1. This paper examines the detectability of dry contact kissing bonds in adhesive joints using three ultrasonic inspection techniques.</w:t>
      </w:r>
    </w:p>
    <w:p>
      <w:pPr>
        <w:jc w:val="both"/>
      </w:pPr>
      <w:r>
        <w:rPr/>
        <w:t xml:space="preserve">2. The detectability of the dry contact kissing bonds was assessed by calculating the reflection coefficient of the imperfect interface at varying loads for a number of surface roughnesses.</w:t>
      </w:r>
    </w:p>
    <w:p>
      <w:pPr>
        <w:jc w:val="both"/>
      </w:pPr>
      <w:r>
        <w:rPr/>
        <w:t xml:space="preserve">3. A combination of two or more techniques could provide enhanced information about the kissing bond compared to a single technique alone.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the detectability of dry contact kissing bonds in adhesive joints using three ultrasonic inspection techniques. The article is well-researched and provides evidence for its claims, such as citing previous literature on the subject and providing data from experiments conducted to assess the detectability of these kissing bonds. Furthermore, it does not appear to be biased towards any particular point of view, as it presents both sides equally and does not make unsupported claims or omit counterarguments. Additionally, it does not contain any promotional content or partiality, and possible risks are noted throughout the article.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Adhesive joint failure</w:t>
      </w:r>
    </w:p>
    <w:p>
      <w:pPr>
        <w:spacing w:after="0"/>
        <w:numPr>
          <w:ilvl w:val="0"/>
          <w:numId w:val="2"/>
        </w:numPr>
      </w:pPr>
      <w:r>
        <w:rPr/>
        <w:t xml:space="preserve">Ultrasonic inspection techniques</w:t>
      </w:r>
    </w:p>
    <w:p>
      <w:pPr>
        <w:spacing w:after="0"/>
        <w:numPr>
          <w:ilvl w:val="0"/>
          <w:numId w:val="2"/>
        </w:numPr>
      </w:pPr>
      <w:r>
        <w:rPr/>
        <w:t xml:space="preserve">Dry contact kissing bonds</w:t>
      </w:r>
    </w:p>
    <w:p>
      <w:pPr>
        <w:spacing w:after="0"/>
        <w:numPr>
          <w:ilvl w:val="0"/>
          <w:numId w:val="2"/>
        </w:numPr>
      </w:pPr>
      <w:r>
        <w:rPr/>
        <w:t xml:space="preserve">Adhesive joint strength</w:t>
      </w:r>
    </w:p>
    <w:p>
      <w:pPr>
        <w:spacing w:after="0"/>
        <w:numPr>
          <w:ilvl w:val="0"/>
          <w:numId w:val="2"/>
        </w:numPr>
      </w:pPr>
      <w:r>
        <w:rPr/>
        <w:t xml:space="preserve">Non-destructive testing</w:t>
      </w:r>
    </w:p>
    <w:p>
      <w:pPr>
        <w:numPr>
          <w:ilvl w:val="0"/>
          <w:numId w:val="2"/>
        </w:numPr>
      </w:pPr>
      <w:r>
        <w:rPr/>
        <w:t xml:space="preserve">Bond line inspection</w:t>
      </w:r>
    </w:p>
    <w:p>
      <w:pPr>
        <w:pStyle w:val="Heading1"/>
      </w:pPr>
      <w:bookmarkStart w:id="6" w:name="_Toc6"/>
      <w:r>
        <w:t>Report location:</w:t>
      </w:r>
      <w:bookmarkEnd w:id="6"/>
    </w:p>
    <w:p>
      <w:hyperlink r:id="rId8" w:history="1">
        <w:r>
          <w:rPr>
            <w:color w:val="2980b9"/>
            <w:u w:val="single"/>
          </w:rPr>
          <w:t xml:space="preserve">https://www.fullpicture.app/item/0efe518435644b02f1f54abd693b16c8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B4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1624X03001562" TargetMode="External"/><Relationship Id="rId8" Type="http://schemas.openxmlformats.org/officeDocument/2006/relationships/hyperlink" Target="https://www.fullpicture.app/item/0efe518435644b02f1f54abd693b16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2023-02-23T09:52:21+01:00</dcterms:created>
  <dcterms:modified xsi:type="dcterms:W3CDTF">2023-02-23T09:52:21+01:00</dcterms:modified>
</cp:coreProperties>
</file>

<file path=docProps/custom.xml><?xml version="1.0" encoding="utf-8"?>
<Properties xmlns="http://schemas.openxmlformats.org/officeDocument/2006/custom-properties" xmlns:vt="http://schemas.openxmlformats.org/officeDocument/2006/docPropsVTypes"/>
</file>