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evaluation of pressurized LNG supply chain - ScienceDirect</w:t>
      </w:r>
      <w:br/>
      <w:hyperlink r:id="rId7" w:history="1">
        <w:r>
          <w:rPr>
            <w:color w:val="2980b9"/>
            <w:u w:val="single"/>
          </w:rPr>
          <w:t xml:space="preserve">https://www.sciencedirect.com/science/article/abs/pii/S1875510016303535</w:t>
        </w:r>
      </w:hyperlink>
    </w:p>
    <w:p>
      <w:pPr>
        <w:pStyle w:val="Heading1"/>
      </w:pPr>
      <w:bookmarkStart w:id="2" w:name="_Toc2"/>
      <w:r>
        <w:t>Article summary:</w:t>
      </w:r>
      <w:bookmarkEnd w:id="2"/>
    </w:p>
    <w:p>
      <w:pPr>
        <w:jc w:val="both"/>
      </w:pPr>
      <w:r>
        <w:rPr/>
        <w:t xml:space="preserve">1. Pressurized liquefied natural gas (PLNG) has been suggested as a solution to the problem of high LNG production costs.</w:t>
      </w:r>
    </w:p>
    <w:p>
      <w:pPr>
        <w:jc w:val="both"/>
      </w:pPr>
      <w:r>
        <w:rPr/>
        <w:t xml:space="preserve">2. PLNG requires expensive tanks that can withstand pressures higher than atmospheric conditions, and the cost for these pressure vessels significantly increases with the pressure level required.</w:t>
      </w:r>
    </w:p>
    <w:p>
      <w:pPr>
        <w:jc w:val="both"/>
      </w:pPr>
      <w:r>
        <w:rPr/>
        <w:t xml:space="preserve">3. The purpose of this study is to estimate the life cycle cost of the proposed PLNG supply chain with various product pressures to demonstrate the economic feasibility of a large-scale PLNG supply chain.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"Economic evaluation of pressurized LNG supply chain" provides an overview of the advantages and disadvantages of using pressurized liquefied natural gas (PLNG) as a solution to the high production costs associated with ambient-pressure LNG (ALNG). The article discusses the proposed PLNG supply chain, which includes a floating liquefied natural gas (FLNG) plant and a self-regulating vessel (SRV) for transporting PLNG. The authors also propose a new prismatic pressure tank design for the cargo containment system to enhance volume efficiency.</w:t>
      </w:r>
    </w:p>
    <w:p>
      <w:pPr>
        <w:jc w:val="both"/>
      </w:pPr>
      <w:r>
        <w:rPr/>
        <w:t xml:space="preserve"/>
      </w:r>
    </w:p>
    <w:p>
      <w:pPr>
        <w:jc w:val="both"/>
      </w:pPr>
      <w:r>
        <w:rPr/>
        <w:t xml:space="preserve">Overall, the article provides valuable insights into the potential economic feasibility of PLNG as an alternative to ALNG. However, there are several biases and limitations in the article that need to be considered.</w:t>
      </w:r>
    </w:p>
    <w:p>
      <w:pPr>
        <w:jc w:val="both"/>
      </w:pPr>
      <w:r>
        <w:rPr/>
        <w:t xml:space="preserve"/>
      </w:r>
    </w:p>
    <w:p>
      <w:pPr>
        <w:jc w:val="both"/>
      </w:pPr>
      <w:r>
        <w:rPr/>
        <w:t xml:space="preserve">Firstly, the article focuses primarily on the economic benefits of PLNG without adequately addressing its potential environmental impacts. While PLNG may reduce production costs, it is unclear whether it is a more sustainable option than ALNG in terms of greenhouse gas emissions and other environmental factors.</w:t>
      </w:r>
    </w:p>
    <w:p>
      <w:pPr>
        <w:jc w:val="both"/>
      </w:pPr>
      <w:r>
        <w:rPr/>
        <w:t xml:space="preserve"/>
      </w:r>
    </w:p>
    <w:p>
      <w:pPr>
        <w:jc w:val="both"/>
      </w:pPr>
      <w:r>
        <w:rPr/>
        <w:t xml:space="preserve">Secondly, while the authors provide some evidence to support their claims about the advantages of PLNG over ALNG, they do not explore counterarguments or present both sides equally. For example, they claim that PLNG requires expensive tanks that can withstand pressures higher than atmospheric conditions but do not discuss potential risks associated with these tanks or alternative solutions.</w:t>
      </w:r>
    </w:p>
    <w:p>
      <w:pPr>
        <w:jc w:val="both"/>
      </w:pPr>
      <w:r>
        <w:rPr/>
        <w:t xml:space="preserve"/>
      </w:r>
    </w:p>
    <w:p>
      <w:pPr>
        <w:jc w:val="both"/>
      </w:pPr>
      <w:r>
        <w:rPr/>
        <w:t xml:space="preserve">Thirdly, there are some unsupported claims in the article that require further evidence. For instance, the authors claim that PLNG can retain approximately 1% of CO2 around 10 bar and 2% of CO2 around 20 bar without solidification. However, they do not provide any data or studies to support this claim.</w:t>
      </w:r>
    </w:p>
    <w:p>
      <w:pPr>
        <w:jc w:val="both"/>
      </w:pPr>
      <w:r>
        <w:rPr/>
        <w:t xml:space="preserve"/>
      </w:r>
    </w:p>
    <w:p>
      <w:pPr>
        <w:jc w:val="both"/>
      </w:pPr>
      <w:r>
        <w:rPr/>
        <w:t xml:space="preserve">Finally, there is some promotional content in the article related to specific products or technologies. For example, the authors propose a new prismatic pressure tank design for cargo containment systems without discussing alternative designs or their potential drawbacks.</w:t>
      </w:r>
    </w:p>
    <w:p>
      <w:pPr>
        <w:jc w:val="both"/>
      </w:pPr>
      <w:r>
        <w:rPr/>
        <w:t xml:space="preserve"/>
      </w:r>
    </w:p>
    <w:p>
      <w:pPr>
        <w:jc w:val="both"/>
      </w:pPr>
      <w:r>
        <w:rPr/>
        <w:t xml:space="preserve">In conclusion, while this article provides valuable insights into the economic feasibility of PLNG as an alternative to ALNG, it has several biases and limitations that need to be considered. Future research should address these limitations and provide a more comprehensive analysis of both economic and environmental factors when evaluating different LNG supply chains.</w:t>
      </w:r>
    </w:p>
    <w:p>
      <w:pPr>
        <w:pStyle w:val="Heading1"/>
      </w:pPr>
      <w:bookmarkStart w:id="5" w:name="_Toc5"/>
      <w:r>
        <w:t>Topics for further research:</w:t>
      </w:r>
      <w:bookmarkEnd w:id="5"/>
    </w:p>
    <w:p>
      <w:pPr>
        <w:spacing w:after="0"/>
        <w:numPr>
          <w:ilvl w:val="0"/>
          <w:numId w:val="2"/>
        </w:numPr>
      </w:pPr>
      <w:r>
        <w:rPr/>
        <w:t xml:space="preserve">Environmental impact of pressurized liquefied natural gas (PLNG) vs ambient-pressure LNG (ALNG)
</w:t>
      </w:r>
    </w:p>
    <w:p>
      <w:pPr>
        <w:spacing w:after="0"/>
        <w:numPr>
          <w:ilvl w:val="0"/>
          <w:numId w:val="2"/>
        </w:numPr>
      </w:pPr>
      <w:r>
        <w:rPr/>
        <w:t xml:space="preserve">Risks associated with high-pressure tanks for PLNG transportation
</w:t>
      </w:r>
    </w:p>
    <w:p>
      <w:pPr>
        <w:spacing w:after="0"/>
        <w:numPr>
          <w:ilvl w:val="0"/>
          <w:numId w:val="2"/>
        </w:numPr>
      </w:pPr>
      <w:r>
        <w:rPr/>
        <w:t xml:space="preserve">Alternative designs for cargo containment systems for PLNG transportation
</w:t>
      </w:r>
    </w:p>
    <w:p>
      <w:pPr>
        <w:spacing w:after="0"/>
        <w:numPr>
          <w:ilvl w:val="0"/>
          <w:numId w:val="2"/>
        </w:numPr>
      </w:pPr>
      <w:r>
        <w:rPr/>
        <w:t xml:space="preserve">Comparison of greenhouse gas emissions between PLNG and ALNG
</w:t>
      </w:r>
    </w:p>
    <w:p>
      <w:pPr>
        <w:spacing w:after="0"/>
        <w:numPr>
          <w:ilvl w:val="0"/>
          <w:numId w:val="2"/>
        </w:numPr>
      </w:pPr>
      <w:r>
        <w:rPr/>
        <w:t xml:space="preserve">Feasibility of PLNG for long-distance transportation
</w:t>
      </w:r>
    </w:p>
    <w:p>
      <w:pPr>
        <w:numPr>
          <w:ilvl w:val="0"/>
          <w:numId w:val="2"/>
        </w:numPr>
      </w:pPr>
      <w:r>
        <w:rPr/>
        <w:t xml:space="preserve">Safety considerations for PLNG production and transportation.</w:t>
      </w:r>
    </w:p>
    <w:p>
      <w:pPr>
        <w:pStyle w:val="Heading1"/>
      </w:pPr>
      <w:bookmarkStart w:id="6" w:name="_Toc6"/>
      <w:r>
        <w:t>Report location:</w:t>
      </w:r>
      <w:bookmarkEnd w:id="6"/>
    </w:p>
    <w:p>
      <w:hyperlink r:id="rId8" w:history="1">
        <w:r>
          <w:rPr>
            <w:color w:val="2980b9"/>
            <w:u w:val="single"/>
          </w:rPr>
          <w:t xml:space="preserve">https://www.fullpicture.app/item/0f0bc07981fe4e8658fdbc734bb14267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9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5510016303535" TargetMode="External"/><Relationship Id="rId8" Type="http://schemas.openxmlformats.org/officeDocument/2006/relationships/hyperlink" Target="https://www.fullpicture.app/item/0f0bc07981fe4e8658fdbc734bb14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2024-01-22T22:56:49+01:00</dcterms:created>
  <dcterms:modified xsi:type="dcterms:W3CDTF">2024-01-22T22:56:49+01:00</dcterms:modified>
</cp:coreProperties>
</file>

<file path=docProps/custom.xml><?xml version="1.0" encoding="utf-8"?>
<Properties xmlns="http://schemas.openxmlformats.org/officeDocument/2006/custom-properties" xmlns:vt="http://schemas.openxmlformats.org/officeDocument/2006/docPropsVTypes"/>
</file>