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E-Fuels-FAQ: Rettet der synthetische Sprit den Verbrennungsmotor? | heise Autos</w:t>
      </w:r>
      <w:br/>
      <w:hyperlink r:id="rId7" w:history="1">
        <w:r>
          <w:rPr>
            <w:color w:val="2980b9"/>
            <w:u w:val="single"/>
          </w:rPr>
          <w:t xml:space="preserve">https://www.heise.de/ratgeber/E-Fuels-FAQ-Rettet-der-synthetische-Sprit-den-Verbrennungsmotor-7548287.html</w:t>
        </w:r>
      </w:hyperlink>
    </w:p>
    <w:p>
      <w:pPr>
        <w:pStyle w:val="Heading1"/>
      </w:pPr>
      <w:bookmarkStart w:id="2" w:name="_Toc2"/>
      <w:r>
        <w:t>Article summary:</w:t>
      </w:r>
      <w:bookmarkEnd w:id="2"/>
    </w:p>
    <w:p>
      <w:pPr>
        <w:jc w:val="both"/>
      </w:pPr>
      <w:r>
        <w:rPr/>
        <w:t xml:space="preserve">1. E-Fuels sind synthetische Kraftstoffe, die aus Kohlendioxid und Wasser unter Verwendung von elektrischer Energie hergestellt werden.</w:t>
      </w:r>
    </w:p>
    <w:p>
      <w:pPr>
        <w:jc w:val="both"/>
      </w:pPr>
      <w:r>
        <w:rPr/>
        <w:t xml:space="preserve">2. Die Debatte um E-Fuels dreht sich darum, ob sie den Verbrennungsmotor retten können und welchen Anteil sie an der Antriebswende haben sollten.</w:t>
      </w:r>
    </w:p>
    <w:p>
      <w:pPr>
        <w:jc w:val="both"/>
      </w:pPr>
      <w:r>
        <w:rPr/>
        <w:t xml:space="preserve">3. E-Fuels können bilanziell CO₂-neutral sein, sind aber sehr energieintensiv in der Produktion und aktuell noch sehr teuer. Sie könnten sinnvoll für Flugzeugmotoren, Lastverkehr und Oldtimer sein. Eine Massenproduktion ist noch nicht in Sicht.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gibt einen Überblick über die Debatte rund um synthetische Kraftstoffe, insbesondere E-Fuels. Es werden sowohl Vor- als auch Nachteile aufgeführt und wichtige Fragen beantwortet. Allerdings gibt es einige Aspekte, die kritisch betrachtet werden sollten.</w:t>
      </w:r>
    </w:p>
    <w:p>
      <w:pPr>
        <w:jc w:val="both"/>
      </w:pPr>
      <w:r>
        <w:rPr/>
        <w:t xml:space="preserve"/>
      </w:r>
    </w:p>
    <w:p>
      <w:pPr>
        <w:jc w:val="both"/>
      </w:pPr>
      <w:r>
        <w:rPr/>
        <w:t xml:space="preserve">Zunächst wird betont, dass E-Fuels bilanziell CO₂-neutral sein können, wenn bei der Produktion regenerativer Strom genutzt wird. Allerdings wird darauf hingewiesen, dass auch bei der Herstellung von erneuerbaren Energien CO₂-Emissionen entstehen und der Transport des Kraftstoffs ebenfalls Energie benötigt. Daher ist die CO₂-Neutralität nur auf Produktion und Verbrennung beschränkt.</w:t>
      </w:r>
    </w:p>
    <w:p>
      <w:pPr>
        <w:jc w:val="both"/>
      </w:pPr>
      <w:r>
        <w:rPr/>
        <w:t xml:space="preserve"/>
      </w:r>
    </w:p>
    <w:p>
      <w:pPr>
        <w:jc w:val="both"/>
      </w:pPr>
      <w:r>
        <w:rPr/>
        <w:t xml:space="preserve">Ein weiterer Punkt ist der hohe Energiebedarf bei der Produktion von E-Fuels im Vergleich zu herkömmlichen Kraftstoffen aus Erdöl. Dies führt zu einem schlechteren Wirkungsgrad und höheren Kosten. Zudem wird darauf hingewiesen, dass es global kaum überschüssigen Ökostrom gibt und die Investitionskosten für eine Massenproduktion extrem hoch sind.</w:t>
      </w:r>
    </w:p>
    <w:p>
      <w:pPr>
        <w:jc w:val="both"/>
      </w:pPr>
      <w:r>
        <w:rPr/>
        <w:t xml:space="preserve"/>
      </w:r>
    </w:p>
    <w:p>
      <w:pPr>
        <w:jc w:val="both"/>
      </w:pPr>
      <w:r>
        <w:rPr/>
        <w:t xml:space="preserve">Es wird argumentiert, dass E-Fuels sinnvoll dort eingesetzt werden können, wo sich anders schlecht bis gar nicht dekarbonisieren lässt, wie beispielsweise im Flugverkehr oder bei Oldtimern. Allerdings fehlen hier mögliche Gegenargumente oder Risiken einer solchen Nutzung.</w:t>
      </w:r>
    </w:p>
    <w:p>
      <w:pPr>
        <w:jc w:val="both"/>
      </w:pPr>
      <w:r>
        <w:rPr/>
        <w:t xml:space="preserve"/>
      </w:r>
    </w:p>
    <w:p>
      <w:pPr>
        <w:jc w:val="both"/>
      </w:pPr>
      <w:r>
        <w:rPr/>
        <w:t xml:space="preserve">Ein weiterer Kritikpunkt ist die einseitige Darstellung von möglichen Vorteilen von E-Fuels in bestimmten Bereichen wie dem Motorsport oder dem Unterhalt von Oldtimern. Hier wird nicht erwähnt, dass es auch alternative Lösungen geben könnte oder dass diese Anwendungen nur einen sehr kleinen Teil des Gesamtverbrauchs ausmachen.</w:t>
      </w:r>
    </w:p>
    <w:p>
      <w:pPr>
        <w:jc w:val="both"/>
      </w:pPr>
      <w:r>
        <w:rPr/>
        <w:t xml:space="preserve"/>
      </w:r>
    </w:p>
    <w:p>
      <w:pPr>
        <w:jc w:val="both"/>
      </w:pPr>
      <w:r>
        <w:rPr/>
        <w:t xml:space="preserve">Insgesamt scheint der Artikel eher positiv gegenüber E-Fuels eingestellt zu sein und betont deren Potenzial als Alternative zu herkömmlichen Kraftstoffen. Mögliche Risiken oder Nachteile werden zwar erwähnt, aber nicht ausreichend beleuchtet oder diskutiert. Es besteht daher die Gefahr einer einseitigen Berichterstattung und Werbung für eine bestimmte Technologie ohne ausreichende kritische Reflexion.</w:t>
      </w:r>
    </w:p>
    <w:p>
      <w:pPr>
        <w:pStyle w:val="Heading1"/>
      </w:pPr>
      <w:bookmarkStart w:id="5" w:name="_Toc5"/>
      <w:r>
        <w:t>Topics for further research:</w:t>
      </w:r>
      <w:bookmarkEnd w:id="5"/>
    </w:p>
    <w:p>
      <w:pPr>
        <w:spacing w:after="0"/>
        <w:numPr>
          <w:ilvl w:val="0"/>
          <w:numId w:val="2"/>
        </w:numPr>
      </w:pPr>
      <w:r>
        <w:rPr/>
        <w:t xml:space="preserve">Risiken und Herausforderungen bei der Massenproduktion von E-Fuels
</w:t>
      </w:r>
    </w:p>
    <w:p>
      <w:pPr>
        <w:spacing w:after="0"/>
        <w:numPr>
          <w:ilvl w:val="0"/>
          <w:numId w:val="2"/>
        </w:numPr>
      </w:pPr>
      <w:r>
        <w:rPr/>
        <w:t xml:space="preserve">Alternativen zu E-Fuels für den Motorsport und den Unterhalt von Oldtimern
</w:t>
      </w:r>
    </w:p>
    <w:p>
      <w:pPr>
        <w:spacing w:after="0"/>
        <w:numPr>
          <w:ilvl w:val="0"/>
          <w:numId w:val="2"/>
        </w:numPr>
      </w:pPr>
      <w:r>
        <w:rPr/>
        <w:t xml:space="preserve">Auswirkungen des Transports von E-Fuels auf die CO₂-Bilanz
</w:t>
      </w:r>
    </w:p>
    <w:p>
      <w:pPr>
        <w:spacing w:after="0"/>
        <w:numPr>
          <w:ilvl w:val="0"/>
          <w:numId w:val="2"/>
        </w:numPr>
      </w:pPr>
      <w:r>
        <w:rPr/>
        <w:t xml:space="preserve">Vergleich der Kosten und des Wirkungsgrads von E-Fuels mit herkömmlichen Kraftstoffen
</w:t>
      </w:r>
    </w:p>
    <w:p>
      <w:pPr>
        <w:spacing w:after="0"/>
        <w:numPr>
          <w:ilvl w:val="0"/>
          <w:numId w:val="2"/>
        </w:numPr>
      </w:pPr>
      <w:r>
        <w:rPr/>
        <w:t xml:space="preserve">Potenzielle Auswirkungen der Nutzung von E-Fuels auf die Umwelt und die Gesellschaft
</w:t>
      </w:r>
    </w:p>
    <w:p>
      <w:pPr>
        <w:numPr>
          <w:ilvl w:val="0"/>
          <w:numId w:val="2"/>
        </w:numPr>
      </w:pPr>
      <w:r>
        <w:rPr/>
        <w:t xml:space="preserve">Verfügbarkeit von erneuerbaren Energien und Überschussstrom für die Produktion von E-Fuels.</w:t>
      </w:r>
    </w:p>
    <w:p>
      <w:pPr>
        <w:pStyle w:val="Heading1"/>
      </w:pPr>
      <w:bookmarkStart w:id="6" w:name="_Toc6"/>
      <w:r>
        <w:t>Report location:</w:t>
      </w:r>
      <w:bookmarkEnd w:id="6"/>
    </w:p>
    <w:p>
      <w:hyperlink r:id="rId8" w:history="1">
        <w:r>
          <w:rPr>
            <w:color w:val="2980b9"/>
            <w:u w:val="single"/>
          </w:rPr>
          <w:t xml:space="preserve">https://www.fullpicture.app/item/0f22aed2f5e0b9b401d8ed93d9d04808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6F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ise.de/ratgeber/E-Fuels-FAQ-Rettet-der-synthetische-Sprit-den-Verbrennungsmotor-7548287.html" TargetMode="External"/><Relationship Id="rId8" Type="http://schemas.openxmlformats.org/officeDocument/2006/relationships/hyperlink" Target="https://www.fullpicture.app/item/0f22aed2f5e0b9b401d8ed93d9d048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2023-12-31T11:09:12+01:00</dcterms:created>
  <dcterms:modified xsi:type="dcterms:W3CDTF">2023-12-31T11:09:12+01:00</dcterms:modified>
</cp:coreProperties>
</file>

<file path=docProps/custom.xml><?xml version="1.0" encoding="utf-8"?>
<Properties xmlns="http://schemas.openxmlformats.org/officeDocument/2006/custom-properties" xmlns:vt="http://schemas.openxmlformats.org/officeDocument/2006/docPropsVTypes"/>
</file>